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15A41" w14:textId="60387A65" w:rsidR="001E09B1" w:rsidRPr="00D71F28" w:rsidRDefault="001E09B1" w:rsidP="001E09B1">
      <w:pPr>
        <w:pStyle w:val="3GPPHeader"/>
        <w:spacing w:after="60"/>
        <w:rPr>
          <w:sz w:val="32"/>
          <w:szCs w:val="32"/>
          <w:lang w:val="en-US"/>
        </w:rPr>
      </w:pPr>
      <w:bookmarkStart w:id="0" w:name="_Hlk506274156"/>
      <w:bookmarkEnd w:id="0"/>
      <w:r w:rsidRPr="00E05979">
        <w:rPr>
          <w:lang w:val="en-US"/>
        </w:rPr>
        <w:t xml:space="preserve">3GPP </w:t>
      </w:r>
      <w:r w:rsidRPr="00D71F28">
        <w:rPr>
          <w:lang w:val="en-US"/>
        </w:rPr>
        <w:t>TSG-RAN WG</w:t>
      </w:r>
      <w:r w:rsidR="0043369E" w:rsidRPr="00D71F28">
        <w:rPr>
          <w:lang w:val="en-US"/>
        </w:rPr>
        <w:t>2</w:t>
      </w:r>
      <w:r w:rsidRPr="00D71F28">
        <w:rPr>
          <w:lang w:val="en-US"/>
        </w:rPr>
        <w:t>#10</w:t>
      </w:r>
      <w:r w:rsidR="0043369E" w:rsidRPr="00D71F28">
        <w:rPr>
          <w:lang w:val="en-US"/>
        </w:rPr>
        <w:t>5</w:t>
      </w:r>
      <w:r w:rsidR="004025A2" w:rsidRPr="00D71F28">
        <w:rPr>
          <w:lang w:val="en-US"/>
        </w:rPr>
        <w:t>bis</w:t>
      </w:r>
      <w:r w:rsidRPr="00D71F28">
        <w:rPr>
          <w:lang w:val="en-US"/>
        </w:rPr>
        <w:tab/>
      </w:r>
      <w:r w:rsidR="00E52117" w:rsidRPr="00D71F28">
        <w:rPr>
          <w:szCs w:val="24"/>
          <w:lang w:val="en-US"/>
        </w:rPr>
        <w:t>R2-1903929</w:t>
      </w:r>
    </w:p>
    <w:p w14:paraId="7967622E" w14:textId="763BE96A" w:rsidR="004025A2" w:rsidRPr="007F0609" w:rsidRDefault="004025A2" w:rsidP="004025A2">
      <w:pPr>
        <w:pStyle w:val="3GPPHeader"/>
        <w:spacing w:after="0"/>
        <w:rPr>
          <w:rFonts w:asciiTheme="minorHAnsi" w:hAnsiTheme="minorHAnsi" w:cstheme="minorHAnsi"/>
          <w:szCs w:val="22"/>
          <w:lang w:val="en-US"/>
        </w:rPr>
      </w:pPr>
      <w:r w:rsidRPr="00D71F28">
        <w:rPr>
          <w:rFonts w:asciiTheme="minorHAnsi" w:hAnsiTheme="minorHAnsi" w:cstheme="minorHAnsi"/>
          <w:bCs/>
          <w:sz w:val="28"/>
        </w:rPr>
        <w:t xml:space="preserve">Xi’an, P.R. </w:t>
      </w:r>
      <w:r w:rsidR="00C361AF">
        <w:rPr>
          <w:rFonts w:asciiTheme="minorHAnsi" w:hAnsiTheme="minorHAnsi" w:cstheme="minorHAnsi"/>
          <w:bCs/>
          <w:sz w:val="28"/>
        </w:rPr>
        <w:t xml:space="preserve">of </w:t>
      </w:r>
      <w:bookmarkStart w:id="1" w:name="_GoBack"/>
      <w:bookmarkEnd w:id="1"/>
      <w:r w:rsidRPr="00D71F28">
        <w:rPr>
          <w:rFonts w:asciiTheme="minorHAnsi" w:hAnsiTheme="minorHAnsi" w:cstheme="minorHAnsi"/>
          <w:bCs/>
          <w:sz w:val="28"/>
        </w:rPr>
        <w:t>China, April 8</w:t>
      </w:r>
      <w:r w:rsidRPr="00D71F28">
        <w:rPr>
          <w:rFonts w:asciiTheme="minorHAnsi" w:hAnsiTheme="minorHAnsi" w:cstheme="minorHAnsi"/>
          <w:bCs/>
          <w:sz w:val="28"/>
          <w:vertAlign w:val="superscript"/>
        </w:rPr>
        <w:t>th</w:t>
      </w:r>
      <w:r w:rsidRPr="00D71F28">
        <w:rPr>
          <w:rFonts w:asciiTheme="minorHAnsi" w:hAnsiTheme="minorHAnsi" w:cstheme="minorHAnsi"/>
          <w:bCs/>
          <w:sz w:val="28"/>
        </w:rPr>
        <w:t xml:space="preserve"> – 12</w:t>
      </w:r>
      <w:r w:rsidRPr="00D71F28">
        <w:rPr>
          <w:rFonts w:asciiTheme="minorHAnsi" w:hAnsiTheme="minorHAnsi" w:cstheme="minorHAnsi"/>
          <w:bCs/>
          <w:sz w:val="28"/>
          <w:vertAlign w:val="superscript"/>
        </w:rPr>
        <w:t>th</w:t>
      </w:r>
      <w:r w:rsidRPr="00D71F28">
        <w:rPr>
          <w:rFonts w:asciiTheme="minorHAnsi" w:hAnsiTheme="minorHAnsi" w:cstheme="minorHAnsi"/>
          <w:bCs/>
          <w:sz w:val="28"/>
        </w:rPr>
        <w:t xml:space="preserve"> 2019</w:t>
      </w:r>
    </w:p>
    <w:p w14:paraId="46CB7C74" w14:textId="77777777" w:rsidR="002922AE" w:rsidRPr="001327AF" w:rsidRDefault="002922AE" w:rsidP="002922AE">
      <w:pPr>
        <w:pStyle w:val="3GPPHeader"/>
        <w:rPr>
          <w:sz w:val="22"/>
          <w:szCs w:val="22"/>
          <w:lang w:val="en-US"/>
        </w:rPr>
      </w:pPr>
    </w:p>
    <w:p w14:paraId="07723AA5" w14:textId="71BC502D" w:rsidR="002922AE" w:rsidRPr="001327AF" w:rsidRDefault="002922AE" w:rsidP="002922AE">
      <w:pPr>
        <w:pStyle w:val="3GPPHeader"/>
        <w:rPr>
          <w:sz w:val="22"/>
          <w:szCs w:val="22"/>
          <w:lang w:val="en-US"/>
        </w:rPr>
      </w:pPr>
      <w:r w:rsidRPr="001327AF">
        <w:rPr>
          <w:sz w:val="22"/>
          <w:szCs w:val="22"/>
          <w:lang w:val="en-US"/>
        </w:rPr>
        <w:t>Agenda Item:</w:t>
      </w:r>
      <w:r w:rsidRPr="001327AF">
        <w:rPr>
          <w:sz w:val="22"/>
          <w:szCs w:val="22"/>
          <w:lang w:val="en-US"/>
        </w:rPr>
        <w:tab/>
      </w:r>
      <w:r w:rsidR="0043369E" w:rsidRPr="009A09F1">
        <w:rPr>
          <w:sz w:val="22"/>
          <w:szCs w:val="22"/>
          <w:lang w:val="en-US"/>
        </w:rPr>
        <w:t>11.</w:t>
      </w:r>
      <w:r w:rsidR="006F58B0" w:rsidRPr="009A09F1">
        <w:rPr>
          <w:sz w:val="22"/>
          <w:szCs w:val="22"/>
          <w:lang w:val="en-US"/>
        </w:rPr>
        <w:t>1.</w:t>
      </w:r>
      <w:r w:rsidR="00176C17">
        <w:rPr>
          <w:sz w:val="22"/>
          <w:szCs w:val="22"/>
          <w:lang w:val="en-US"/>
        </w:rPr>
        <w:t>4</w:t>
      </w:r>
    </w:p>
    <w:p w14:paraId="444090E0" w14:textId="77777777" w:rsidR="002922AE" w:rsidRPr="001327AF" w:rsidRDefault="002922AE" w:rsidP="002922AE">
      <w:pPr>
        <w:pStyle w:val="3GPPHeader"/>
        <w:rPr>
          <w:sz w:val="22"/>
          <w:szCs w:val="22"/>
          <w:lang w:val="en-US"/>
        </w:rPr>
      </w:pPr>
      <w:r w:rsidRPr="001327AF">
        <w:rPr>
          <w:sz w:val="22"/>
          <w:szCs w:val="22"/>
          <w:lang w:val="en-US"/>
        </w:rPr>
        <w:t>Source:</w:t>
      </w:r>
      <w:r w:rsidRPr="001327AF">
        <w:rPr>
          <w:sz w:val="22"/>
          <w:szCs w:val="22"/>
          <w:lang w:val="en-US"/>
        </w:rPr>
        <w:tab/>
        <w:t>Ericsson</w:t>
      </w:r>
    </w:p>
    <w:p w14:paraId="7C02BF68" w14:textId="5C0625A7" w:rsidR="002922AE" w:rsidRPr="001327AF" w:rsidRDefault="002922AE" w:rsidP="002922AE">
      <w:pPr>
        <w:pStyle w:val="3GPPHeader"/>
        <w:rPr>
          <w:sz w:val="22"/>
          <w:szCs w:val="22"/>
          <w:lang w:val="en-US"/>
        </w:rPr>
      </w:pPr>
      <w:r w:rsidRPr="001327AF">
        <w:rPr>
          <w:sz w:val="22"/>
          <w:szCs w:val="22"/>
          <w:lang w:val="en-US"/>
        </w:rPr>
        <w:t>Title:</w:t>
      </w:r>
      <w:r w:rsidRPr="001327AF">
        <w:rPr>
          <w:sz w:val="22"/>
          <w:szCs w:val="22"/>
          <w:lang w:val="en-US"/>
        </w:rPr>
        <w:tab/>
      </w:r>
      <w:r w:rsidR="005C3601">
        <w:rPr>
          <w:sz w:val="22"/>
          <w:szCs w:val="22"/>
          <w:lang w:val="en-US"/>
        </w:rPr>
        <w:t>U</w:t>
      </w:r>
      <w:r w:rsidR="008137C1">
        <w:rPr>
          <w:sz w:val="22"/>
          <w:szCs w:val="22"/>
          <w:lang w:val="en-US"/>
        </w:rPr>
        <w:t>ser plane</w:t>
      </w:r>
      <w:r w:rsidR="005C3601">
        <w:rPr>
          <w:sz w:val="22"/>
          <w:szCs w:val="22"/>
          <w:lang w:val="en-US"/>
        </w:rPr>
        <w:t xml:space="preserve"> </w:t>
      </w:r>
      <w:r w:rsidR="00101EA1">
        <w:rPr>
          <w:sz w:val="22"/>
          <w:szCs w:val="22"/>
          <w:lang w:val="en-US"/>
        </w:rPr>
        <w:t xml:space="preserve">architecture </w:t>
      </w:r>
      <w:r w:rsidR="005C3601">
        <w:rPr>
          <w:sz w:val="22"/>
          <w:szCs w:val="22"/>
          <w:lang w:val="en-US"/>
        </w:rPr>
        <w:t xml:space="preserve">aspects of </w:t>
      </w:r>
      <w:r w:rsidR="008137C1">
        <w:rPr>
          <w:sz w:val="22"/>
          <w:szCs w:val="22"/>
          <w:lang w:val="en-US"/>
        </w:rPr>
        <w:t xml:space="preserve">IAB </w:t>
      </w:r>
      <w:r w:rsidR="000946CE">
        <w:rPr>
          <w:sz w:val="22"/>
          <w:szCs w:val="22"/>
          <w:lang w:val="en-US"/>
        </w:rPr>
        <w:t>nodes</w:t>
      </w:r>
    </w:p>
    <w:p w14:paraId="1075F76A" w14:textId="77777777" w:rsidR="002922AE" w:rsidRPr="001327AF" w:rsidRDefault="002922AE" w:rsidP="002922AE">
      <w:pPr>
        <w:pStyle w:val="3GPPHeader"/>
        <w:rPr>
          <w:sz w:val="22"/>
          <w:szCs w:val="22"/>
          <w:lang w:val="en-US"/>
        </w:rPr>
      </w:pPr>
      <w:r w:rsidRPr="001327AF">
        <w:rPr>
          <w:sz w:val="22"/>
          <w:szCs w:val="22"/>
          <w:lang w:val="en-US"/>
        </w:rPr>
        <w:t>Document for:</w:t>
      </w:r>
      <w:r w:rsidRPr="001327AF">
        <w:rPr>
          <w:sz w:val="22"/>
          <w:szCs w:val="22"/>
          <w:lang w:val="en-US"/>
        </w:rPr>
        <w:tab/>
        <w:t>Discussion</w:t>
      </w:r>
    </w:p>
    <w:p w14:paraId="76A9BC2F" w14:textId="77777777" w:rsidR="00C24345" w:rsidRPr="001327AF" w:rsidRDefault="00E90E49" w:rsidP="00A2052C">
      <w:pPr>
        <w:pStyle w:val="Heading1"/>
        <w:rPr>
          <w:lang w:val="en-US"/>
        </w:rPr>
      </w:pPr>
      <w:r w:rsidRPr="001327AF">
        <w:rPr>
          <w:lang w:val="en-US"/>
        </w:rPr>
        <w:t>Introduction</w:t>
      </w:r>
    </w:p>
    <w:p w14:paraId="01407FB4" w14:textId="47B49C32" w:rsidR="00965112" w:rsidRDefault="00D51E35" w:rsidP="00633FE7">
      <w:pPr>
        <w:rPr>
          <w:lang w:val="en-US"/>
        </w:rPr>
      </w:pPr>
      <w:proofErr w:type="gramStart"/>
      <w:r>
        <w:rPr>
          <w:lang w:val="en-US"/>
        </w:rPr>
        <w:t>Despite the fact that</w:t>
      </w:r>
      <w:proofErr w:type="gramEnd"/>
      <w:r>
        <w:rPr>
          <w:lang w:val="en-US"/>
        </w:rPr>
        <w:t xml:space="preserve"> </w:t>
      </w:r>
      <w:r w:rsidR="00A85089">
        <w:rPr>
          <w:lang w:val="en-US"/>
        </w:rPr>
        <w:t xml:space="preserve">the last RAN2 meeting of the IAB </w:t>
      </w:r>
      <w:r w:rsidR="001D0043">
        <w:rPr>
          <w:lang w:val="en-US"/>
        </w:rPr>
        <w:t>SI</w:t>
      </w:r>
      <w:r w:rsidR="00630A04">
        <w:rPr>
          <w:lang w:val="en-US"/>
        </w:rPr>
        <w:t xml:space="preserve"> (RAN2#104)</w:t>
      </w:r>
      <w:r w:rsidR="00A85089">
        <w:rPr>
          <w:lang w:val="en-US"/>
        </w:rPr>
        <w:t xml:space="preserve"> concluded on the main architecture assumptions </w:t>
      </w:r>
      <w:r w:rsidR="00507345">
        <w:rPr>
          <w:lang w:val="en-US"/>
        </w:rPr>
        <w:t>for IAB, it seems like companies were still promoting new architectures at the</w:t>
      </w:r>
      <w:r w:rsidR="00227364">
        <w:rPr>
          <w:lang w:val="en-US"/>
        </w:rPr>
        <w:t xml:space="preserve"> beginning of the WI</w:t>
      </w:r>
      <w:r w:rsidR="00507345">
        <w:rPr>
          <w:lang w:val="en-US"/>
        </w:rPr>
        <w:t xml:space="preserve"> </w:t>
      </w:r>
      <w:r w:rsidR="00227364">
        <w:rPr>
          <w:lang w:val="en-US"/>
        </w:rPr>
        <w:t>(</w:t>
      </w:r>
      <w:r w:rsidR="00507345">
        <w:rPr>
          <w:lang w:val="en-US"/>
        </w:rPr>
        <w:t>RAN2</w:t>
      </w:r>
      <w:r>
        <w:rPr>
          <w:lang w:val="en-US"/>
        </w:rPr>
        <w:t>#105</w:t>
      </w:r>
      <w:r w:rsidR="00227364">
        <w:rPr>
          <w:lang w:val="en-US"/>
        </w:rPr>
        <w:t>)</w:t>
      </w:r>
      <w:r w:rsidR="0097330E">
        <w:rPr>
          <w:lang w:val="en-US"/>
        </w:rPr>
        <w:t>, mainly targeting 1</w:t>
      </w:r>
      <w:r w:rsidR="0097330E" w:rsidRPr="00035336">
        <w:rPr>
          <w:lang w:val="en-US"/>
        </w:rPr>
        <w:t xml:space="preserve">:1 </w:t>
      </w:r>
      <w:r w:rsidR="0097330E" w:rsidRPr="00035336">
        <w:rPr>
          <w:color w:val="000000" w:themeColor="text1"/>
          <w:lang w:val="en-US"/>
        </w:rPr>
        <w:t>bearer mapping</w:t>
      </w:r>
      <w:r w:rsidR="00507345" w:rsidRPr="00035336">
        <w:rPr>
          <w:color w:val="000000" w:themeColor="text1"/>
          <w:lang w:val="en-US"/>
        </w:rPr>
        <w:t xml:space="preserve">. </w:t>
      </w:r>
      <w:r w:rsidR="00B42A41" w:rsidRPr="00035336">
        <w:rPr>
          <w:color w:val="000000" w:themeColor="text1"/>
          <w:lang w:val="en-US"/>
        </w:rPr>
        <w:t xml:space="preserve">In </w:t>
      </w:r>
      <w:r w:rsidR="0010221B" w:rsidRPr="00035336">
        <w:rPr>
          <w:rStyle w:val="Hyperlink"/>
          <w:color w:val="000000" w:themeColor="text1"/>
          <w:u w:val="none"/>
          <w:lang w:val="en-US"/>
        </w:rPr>
        <w:t>[1]</w:t>
      </w:r>
      <w:r w:rsidR="008F0437" w:rsidRPr="00035336">
        <w:rPr>
          <w:rStyle w:val="Hyperlink"/>
          <w:color w:val="000000" w:themeColor="text1"/>
          <w:u w:val="none"/>
          <w:lang w:val="en-US"/>
        </w:rPr>
        <w:t>,</w:t>
      </w:r>
      <w:r w:rsidR="00B42A41" w:rsidRPr="00035336">
        <w:rPr>
          <w:color w:val="000000" w:themeColor="text1"/>
          <w:lang w:val="en-US"/>
        </w:rPr>
        <w:t xml:space="preserve"> a new </w:t>
      </w:r>
      <w:r w:rsidR="00B42A41" w:rsidRPr="00035336">
        <w:rPr>
          <w:lang w:val="en-US"/>
        </w:rPr>
        <w:t xml:space="preserve">user plane </w:t>
      </w:r>
      <w:r w:rsidRPr="00035336">
        <w:rPr>
          <w:lang w:val="en-US"/>
        </w:rPr>
        <w:t xml:space="preserve">(UP) </w:t>
      </w:r>
      <w:r w:rsidR="00B42A41" w:rsidRPr="00035336">
        <w:rPr>
          <w:lang w:val="en-US"/>
        </w:rPr>
        <w:t xml:space="preserve">architecture is proposed based on double GTP tunneling from </w:t>
      </w:r>
      <w:r w:rsidR="00B42A41" w:rsidRPr="00035336">
        <w:rPr>
          <w:color w:val="000000" w:themeColor="text1"/>
          <w:lang w:val="en-US"/>
        </w:rPr>
        <w:t>the CU-UP</w:t>
      </w:r>
      <w:r w:rsidR="0010221B" w:rsidRPr="00035336">
        <w:rPr>
          <w:color w:val="000000" w:themeColor="text1"/>
          <w:lang w:val="en-US"/>
        </w:rPr>
        <w:t>.</w:t>
      </w:r>
      <w:r w:rsidR="00973E7F" w:rsidRPr="00035336">
        <w:rPr>
          <w:color w:val="000000" w:themeColor="text1"/>
          <w:lang w:val="en-US"/>
        </w:rPr>
        <w:t xml:space="preserve"> </w:t>
      </w:r>
      <w:r w:rsidR="0010221B" w:rsidRPr="00035336">
        <w:rPr>
          <w:color w:val="000000" w:themeColor="text1"/>
          <w:lang w:val="en-US"/>
        </w:rPr>
        <w:t>A</w:t>
      </w:r>
      <w:r w:rsidR="00965112" w:rsidRPr="00035336">
        <w:rPr>
          <w:color w:val="000000" w:themeColor="text1"/>
          <w:lang w:val="en-US"/>
        </w:rPr>
        <w:t xml:space="preserve"> similar</w:t>
      </w:r>
      <w:r w:rsidR="00DE0C88" w:rsidRPr="00035336">
        <w:rPr>
          <w:color w:val="000000" w:themeColor="text1"/>
          <w:lang w:val="en-US"/>
        </w:rPr>
        <w:t>,</w:t>
      </w:r>
      <w:r w:rsidR="00965112" w:rsidRPr="00035336">
        <w:rPr>
          <w:color w:val="000000" w:themeColor="text1"/>
          <w:lang w:val="en-US"/>
        </w:rPr>
        <w:t xml:space="preserve"> </w:t>
      </w:r>
      <w:r w:rsidR="00E50568" w:rsidRPr="00035336">
        <w:rPr>
          <w:color w:val="000000" w:themeColor="text1"/>
          <w:lang w:val="en-US"/>
        </w:rPr>
        <w:t xml:space="preserve">but </w:t>
      </w:r>
      <w:r w:rsidR="003C282D" w:rsidRPr="00035336">
        <w:rPr>
          <w:color w:val="000000" w:themeColor="text1"/>
          <w:lang w:val="en-US"/>
        </w:rPr>
        <w:t xml:space="preserve">slightly </w:t>
      </w:r>
      <w:r w:rsidR="00E50568" w:rsidRPr="00035336">
        <w:rPr>
          <w:color w:val="000000" w:themeColor="text1"/>
          <w:lang w:val="en-US"/>
        </w:rPr>
        <w:t xml:space="preserve">different </w:t>
      </w:r>
      <w:r w:rsidR="00965112" w:rsidRPr="00035336">
        <w:rPr>
          <w:color w:val="000000" w:themeColor="text1"/>
          <w:lang w:val="en-US"/>
        </w:rPr>
        <w:t xml:space="preserve">proposal </w:t>
      </w:r>
      <w:r w:rsidR="00E50568" w:rsidRPr="00035336">
        <w:rPr>
          <w:color w:val="000000" w:themeColor="text1"/>
          <w:lang w:val="en-US"/>
        </w:rPr>
        <w:t xml:space="preserve">based on double GTP tunneling </w:t>
      </w:r>
      <w:r w:rsidR="00965112" w:rsidRPr="00035336">
        <w:rPr>
          <w:color w:val="000000" w:themeColor="text1"/>
          <w:lang w:val="en-US"/>
        </w:rPr>
        <w:t>is also considered i</w:t>
      </w:r>
      <w:r w:rsidR="00973E7F" w:rsidRPr="00035336">
        <w:rPr>
          <w:color w:val="000000" w:themeColor="text1"/>
          <w:lang w:val="en-US"/>
        </w:rPr>
        <w:t xml:space="preserve">n </w:t>
      </w:r>
      <w:r w:rsidR="0010221B" w:rsidRPr="00035336">
        <w:rPr>
          <w:rStyle w:val="Hyperlink"/>
          <w:color w:val="000000" w:themeColor="text1"/>
          <w:u w:val="none"/>
        </w:rPr>
        <w:t>[2]</w:t>
      </w:r>
      <w:r w:rsidR="003F044E" w:rsidRPr="00035336">
        <w:rPr>
          <w:rStyle w:val="Hyperlink"/>
          <w:color w:val="000000" w:themeColor="text1"/>
          <w:u w:val="none"/>
        </w:rPr>
        <w:t>,</w:t>
      </w:r>
      <w:r w:rsidR="00347BC5" w:rsidRPr="00035336">
        <w:rPr>
          <w:color w:val="000000" w:themeColor="text1"/>
          <w:lang w:val="en-US"/>
        </w:rPr>
        <w:t xml:space="preserve"> which </w:t>
      </w:r>
      <w:r w:rsidR="00347BC5">
        <w:rPr>
          <w:lang w:val="en-US"/>
        </w:rPr>
        <w:t>also consider</w:t>
      </w:r>
      <w:r w:rsidR="00162A91">
        <w:rPr>
          <w:lang w:val="en-US"/>
        </w:rPr>
        <w:t>s</w:t>
      </w:r>
      <w:r w:rsidR="00347BC5">
        <w:rPr>
          <w:lang w:val="en-US"/>
        </w:rPr>
        <w:t xml:space="preserve"> a</w:t>
      </w:r>
      <w:r w:rsidR="003F044E">
        <w:rPr>
          <w:lang w:val="en-US"/>
        </w:rPr>
        <w:t xml:space="preserve">nother </w:t>
      </w:r>
      <w:r w:rsidR="00347BC5">
        <w:rPr>
          <w:lang w:val="en-US"/>
        </w:rPr>
        <w:t>solution based on GTP proxy.</w:t>
      </w:r>
    </w:p>
    <w:p w14:paraId="386DDA4C" w14:textId="7AD21F80" w:rsidR="00DD4DE7" w:rsidRDefault="00162A91" w:rsidP="00633FE7">
      <w:pPr>
        <w:rPr>
          <w:lang w:val="en-US"/>
        </w:rPr>
      </w:pPr>
      <w:r>
        <w:rPr>
          <w:lang w:val="en-US"/>
        </w:rPr>
        <w:t>In addition to</w:t>
      </w:r>
      <w:r w:rsidR="00214F7F">
        <w:rPr>
          <w:lang w:val="en-US"/>
        </w:rPr>
        <w:t xml:space="preserve"> </w:t>
      </w:r>
      <w:r w:rsidR="006D5F8A">
        <w:rPr>
          <w:lang w:val="en-US"/>
        </w:rPr>
        <w:t xml:space="preserve">not being compliant to architecture group 1a that was </w:t>
      </w:r>
      <w:r w:rsidR="006D5F8A" w:rsidRPr="00B7238D">
        <w:rPr>
          <w:lang w:val="en-US"/>
        </w:rPr>
        <w:t>agreed</w:t>
      </w:r>
      <w:r w:rsidR="002A4EB8" w:rsidRPr="006E7A6F">
        <w:rPr>
          <w:lang w:val="en-US"/>
        </w:rPr>
        <w:t xml:space="preserve"> to be pursued during the WI</w:t>
      </w:r>
      <w:r w:rsidR="0010221B" w:rsidRPr="006E7A6F">
        <w:rPr>
          <w:lang w:val="en-US"/>
        </w:rPr>
        <w:t>,</w:t>
      </w:r>
      <w:r w:rsidR="000E69A6">
        <w:rPr>
          <w:lang w:val="en-US"/>
        </w:rPr>
        <w:t xml:space="preserve"> the proposed architecture</w:t>
      </w:r>
      <w:r w:rsidR="007A27C5">
        <w:rPr>
          <w:lang w:val="en-US"/>
        </w:rPr>
        <w:t>s</w:t>
      </w:r>
      <w:r w:rsidR="000E69A6">
        <w:rPr>
          <w:lang w:val="en-US"/>
        </w:rPr>
        <w:t xml:space="preserve"> </w:t>
      </w:r>
      <w:r w:rsidR="00BA12D5">
        <w:rPr>
          <w:lang w:val="en-US"/>
        </w:rPr>
        <w:t>have</w:t>
      </w:r>
      <w:r w:rsidR="000E69A6">
        <w:rPr>
          <w:lang w:val="en-US"/>
        </w:rPr>
        <w:t xml:space="preserve"> several </w:t>
      </w:r>
      <w:r w:rsidR="008E1767">
        <w:rPr>
          <w:lang w:val="en-US"/>
        </w:rPr>
        <w:t>problems</w:t>
      </w:r>
      <w:r w:rsidR="006E7A6F">
        <w:rPr>
          <w:lang w:val="en-US"/>
        </w:rPr>
        <w:t xml:space="preserve">. </w:t>
      </w:r>
      <w:r w:rsidR="00E64E44">
        <w:rPr>
          <w:lang w:val="en-US"/>
        </w:rPr>
        <w:t xml:space="preserve"> </w:t>
      </w:r>
    </w:p>
    <w:p w14:paraId="3E1136EF" w14:textId="18841200" w:rsidR="00DD4DE7" w:rsidRDefault="00DD4DE7" w:rsidP="00DD4DE7">
      <w:pPr>
        <w:pStyle w:val="Heading1"/>
        <w:rPr>
          <w:lang w:val="en-US"/>
        </w:rPr>
      </w:pPr>
      <w:r>
        <w:rPr>
          <w:lang w:val="en-US"/>
        </w:rPr>
        <w:t>Analysis of Option B</w:t>
      </w:r>
      <w:r w:rsidR="00357C2E">
        <w:rPr>
          <w:lang w:val="en-US"/>
        </w:rPr>
        <w:t xml:space="preserve"> UP stack</w:t>
      </w:r>
      <w:r>
        <w:rPr>
          <w:lang w:val="en-US"/>
        </w:rPr>
        <w:t xml:space="preserve"> in </w:t>
      </w:r>
      <w:r w:rsidR="0010221B">
        <w:rPr>
          <w:lang w:val="en-US"/>
        </w:rPr>
        <w:t>[1]</w:t>
      </w:r>
    </w:p>
    <w:p w14:paraId="42718838" w14:textId="032B391E" w:rsidR="006C18FB" w:rsidRDefault="006C18FB" w:rsidP="006C18FB">
      <w:pPr>
        <w:rPr>
          <w:lang w:val="en-US"/>
        </w:rPr>
      </w:pPr>
      <w:r>
        <w:rPr>
          <w:lang w:val="en-US"/>
        </w:rPr>
        <w:t xml:space="preserve">Figure 1 shows the </w:t>
      </w:r>
      <w:r w:rsidR="006E7A6F">
        <w:rPr>
          <w:lang w:val="en-US"/>
        </w:rPr>
        <w:t>UP-protocol</w:t>
      </w:r>
      <w:r>
        <w:rPr>
          <w:lang w:val="en-US"/>
        </w:rPr>
        <w:t xml:space="preserve"> stack for the proposed architecture. </w:t>
      </w:r>
      <w:r w:rsidR="00EC04A1">
        <w:rPr>
          <w:lang w:val="en-US"/>
        </w:rPr>
        <w:t>Several straightforward observations about</w:t>
      </w:r>
      <w:r w:rsidR="0083758C">
        <w:rPr>
          <w:lang w:val="en-US"/>
        </w:rPr>
        <w:t xml:space="preserve"> this proposal</w:t>
      </w:r>
      <w:r w:rsidR="00EC04A1">
        <w:rPr>
          <w:lang w:val="en-US"/>
        </w:rPr>
        <w:t xml:space="preserve"> can be made</w:t>
      </w:r>
      <w:r w:rsidR="0083758C">
        <w:rPr>
          <w:lang w:val="en-US"/>
        </w:rPr>
        <w:t>:</w:t>
      </w:r>
    </w:p>
    <w:p w14:paraId="64F4E81D" w14:textId="5293F9D6" w:rsidR="0083758C" w:rsidRDefault="0083758C" w:rsidP="0083758C">
      <w:pPr>
        <w:pStyle w:val="ListParagraph"/>
        <w:numPr>
          <w:ilvl w:val="0"/>
          <w:numId w:val="30"/>
        </w:numPr>
        <w:rPr>
          <w:lang w:val="en-US"/>
        </w:rPr>
      </w:pPr>
      <w:r w:rsidRPr="0083758C">
        <w:rPr>
          <w:lang w:val="en-US"/>
        </w:rPr>
        <w:t>The architecture is no</w:t>
      </w:r>
      <w:r w:rsidR="0010221B">
        <w:rPr>
          <w:lang w:val="en-US"/>
        </w:rPr>
        <w:t>t</w:t>
      </w:r>
      <w:r w:rsidRPr="0083758C">
        <w:rPr>
          <w:lang w:val="en-US"/>
        </w:rPr>
        <w:t xml:space="preserve"> following </w:t>
      </w:r>
      <w:r>
        <w:rPr>
          <w:lang w:val="en-US"/>
        </w:rPr>
        <w:t>the existing CU-UP architecture, instead a new CU-UP architecture is introduced to serve IAB nodes</w:t>
      </w:r>
      <w:r w:rsidR="00587D48">
        <w:rPr>
          <w:lang w:val="en-US"/>
        </w:rPr>
        <w:t xml:space="preserve"> making the CU-UP treatment of IAB nodes different from normal DUs.</w:t>
      </w:r>
    </w:p>
    <w:p w14:paraId="2CD0BE96" w14:textId="7FB26DEF" w:rsidR="0083758C" w:rsidRDefault="00587D48" w:rsidP="006C18FB">
      <w:pPr>
        <w:pStyle w:val="ListParagraph"/>
        <w:numPr>
          <w:ilvl w:val="0"/>
          <w:numId w:val="30"/>
        </w:numPr>
        <w:rPr>
          <w:lang w:val="en-US"/>
        </w:rPr>
      </w:pPr>
      <w:r>
        <w:rPr>
          <w:lang w:val="en-US"/>
        </w:rPr>
        <w:t xml:space="preserve">The architecture </w:t>
      </w:r>
      <w:r w:rsidR="00775E1A">
        <w:rPr>
          <w:lang w:val="en-US"/>
        </w:rPr>
        <w:t>leads to</w:t>
      </w:r>
      <w:r>
        <w:rPr>
          <w:lang w:val="en-US"/>
        </w:rPr>
        <w:t xml:space="preserve"> double tunneling, where </w:t>
      </w:r>
      <w:r w:rsidR="00D517BE">
        <w:rPr>
          <w:lang w:val="en-US"/>
        </w:rPr>
        <w:t xml:space="preserve">GTP/UDP/IP layers </w:t>
      </w:r>
      <w:r w:rsidR="00D517BE" w:rsidRPr="0006354D">
        <w:rPr>
          <w:lang w:val="en-US"/>
        </w:rPr>
        <w:t xml:space="preserve">including any </w:t>
      </w:r>
      <w:r w:rsidR="00BE08DC" w:rsidRPr="0006354D">
        <w:rPr>
          <w:lang w:val="en-US"/>
        </w:rPr>
        <w:t>IPsec</w:t>
      </w:r>
      <w:r w:rsidR="00D517BE" w:rsidRPr="0006354D">
        <w:rPr>
          <w:lang w:val="en-US"/>
        </w:rPr>
        <w:t xml:space="preserve"> </w:t>
      </w:r>
      <w:r w:rsidR="00EB75C3" w:rsidRPr="0006354D">
        <w:rPr>
          <w:lang w:val="en-US"/>
        </w:rPr>
        <w:t>layer</w:t>
      </w:r>
      <w:r w:rsidR="00D517BE">
        <w:rPr>
          <w:lang w:val="en-US"/>
        </w:rPr>
        <w:t xml:space="preserve"> are processed twice, which will have a sever</w:t>
      </w:r>
      <w:r w:rsidR="0010221B">
        <w:rPr>
          <w:lang w:val="en-US"/>
        </w:rPr>
        <w:t>e</w:t>
      </w:r>
      <w:r w:rsidR="00D517BE">
        <w:rPr>
          <w:lang w:val="en-US"/>
        </w:rPr>
        <w:t xml:space="preserve"> impact on the HW u</w:t>
      </w:r>
      <w:r w:rsidR="0010221B">
        <w:rPr>
          <w:lang w:val="en-US"/>
        </w:rPr>
        <w:t>sage</w:t>
      </w:r>
      <w:r w:rsidR="00D517BE">
        <w:rPr>
          <w:lang w:val="en-US"/>
        </w:rPr>
        <w:t xml:space="preserve"> etc.</w:t>
      </w:r>
    </w:p>
    <w:p w14:paraId="4DA28861" w14:textId="30FD4635" w:rsidR="00EC4666" w:rsidRDefault="00EC4666" w:rsidP="00EC4666">
      <w:pPr>
        <w:rPr>
          <w:lang w:val="en-US"/>
        </w:rPr>
      </w:pPr>
    </w:p>
    <w:p w14:paraId="487FFABB" w14:textId="5758458E" w:rsidR="00DD4DE7" w:rsidRDefault="006C18FB" w:rsidP="00EC4666">
      <w:pPr>
        <w:jc w:val="center"/>
        <w:rPr>
          <w:lang w:val="en-US"/>
        </w:rPr>
      </w:pPr>
      <w:r>
        <w:rPr>
          <w:rFonts w:ascii="Times New Roman" w:hAnsi="Times New Roman"/>
          <w:lang w:eastAsia="en-US"/>
        </w:rPr>
        <w:object w:dxaOrig="6936" w:dyaOrig="3312" w14:anchorId="67558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63.5pt" o:ole="">
            <v:imagedata r:id="rId14" o:title=""/>
          </v:shape>
          <o:OLEObject Type="Embed" ProgID="Visio.Drawing.15" ShapeID="_x0000_i1025" DrawAspect="Content" ObjectID="_1615321195" r:id="rId15"/>
        </w:object>
      </w:r>
    </w:p>
    <w:p w14:paraId="24C8C17E" w14:textId="596AC587" w:rsidR="00EC4666" w:rsidRDefault="00EC4666" w:rsidP="00EC4666">
      <w:pPr>
        <w:pStyle w:val="TF"/>
      </w:pPr>
      <w:r>
        <w:t>Figure 1:</w:t>
      </w:r>
      <w:r w:rsidR="00B75546">
        <w:t xml:space="preserve"> </w:t>
      </w:r>
      <w:r w:rsidR="00B636FE">
        <w:t xml:space="preserve">The </w:t>
      </w:r>
      <w:r w:rsidR="00B75546">
        <w:t xml:space="preserve">UP architecture proposed in </w:t>
      </w:r>
      <w:r w:rsidR="0010221B">
        <w:t>[1]</w:t>
      </w:r>
    </w:p>
    <w:p w14:paraId="77F70CED" w14:textId="5BB7DD4D" w:rsidR="00DD4DE7" w:rsidRPr="00EC4666" w:rsidRDefault="00DD4DE7" w:rsidP="00DD4DE7"/>
    <w:p w14:paraId="37B1C0E5" w14:textId="52A0590E" w:rsidR="00DD4DE7" w:rsidRDefault="00EC4666" w:rsidP="00DD4DE7">
      <w:pPr>
        <w:rPr>
          <w:lang w:val="en-US"/>
        </w:rPr>
      </w:pPr>
      <w:r>
        <w:rPr>
          <w:lang w:val="en-US"/>
        </w:rPr>
        <w:t xml:space="preserve">Reading further in the text </w:t>
      </w:r>
      <w:r w:rsidR="00D74BC3">
        <w:rPr>
          <w:lang w:val="en-US"/>
        </w:rPr>
        <w:t>describing the proposal</w:t>
      </w:r>
      <w:r w:rsidR="0082247E">
        <w:rPr>
          <w:lang w:val="en-US"/>
        </w:rPr>
        <w:t>,</w:t>
      </w:r>
      <w:r w:rsidR="00D74BC3">
        <w:rPr>
          <w:lang w:val="en-US"/>
        </w:rPr>
        <w:t xml:space="preserve"> it is stated that the F1-U traffic between the CU-UP and </w:t>
      </w:r>
      <w:r w:rsidR="00F244B7">
        <w:rPr>
          <w:lang w:val="en-US"/>
        </w:rPr>
        <w:t xml:space="preserve">access </w:t>
      </w:r>
      <w:r w:rsidR="00D74BC3">
        <w:rPr>
          <w:lang w:val="en-US"/>
        </w:rPr>
        <w:t xml:space="preserve">IAB node can be protected with </w:t>
      </w:r>
      <w:r w:rsidR="00210B3C">
        <w:rPr>
          <w:lang w:val="en-US"/>
        </w:rPr>
        <w:t>NDS</w:t>
      </w:r>
      <w:r w:rsidR="00F244B7">
        <w:rPr>
          <w:lang w:val="en-US"/>
        </w:rPr>
        <w:t xml:space="preserve"> (e.g. </w:t>
      </w:r>
      <w:r w:rsidR="00D74BC3">
        <w:rPr>
          <w:lang w:val="en-US"/>
        </w:rPr>
        <w:t>IPsec</w:t>
      </w:r>
      <w:r w:rsidR="00F244B7">
        <w:rPr>
          <w:lang w:val="en-US"/>
        </w:rPr>
        <w:t>)</w:t>
      </w:r>
      <w:r w:rsidR="00D74BC3">
        <w:rPr>
          <w:lang w:val="en-US"/>
        </w:rPr>
        <w:t xml:space="preserve"> or with PDCP (not shown). </w:t>
      </w:r>
      <w:r w:rsidR="00210B3C">
        <w:rPr>
          <w:lang w:val="en-US"/>
        </w:rPr>
        <w:t>Both</w:t>
      </w:r>
      <w:r w:rsidR="00C3697D">
        <w:rPr>
          <w:lang w:val="en-US"/>
        </w:rPr>
        <w:t xml:space="preserve"> alternatives</w:t>
      </w:r>
      <w:r w:rsidR="00C03F08">
        <w:rPr>
          <w:lang w:val="en-US"/>
        </w:rPr>
        <w:t xml:space="preserve"> of applying security on such an architecture</w:t>
      </w:r>
      <w:r w:rsidR="00C3697D">
        <w:rPr>
          <w:lang w:val="en-US"/>
        </w:rPr>
        <w:t xml:space="preserve"> have some severe issues</w:t>
      </w:r>
      <w:r w:rsidR="00210B3C">
        <w:rPr>
          <w:lang w:val="en-US"/>
        </w:rPr>
        <w:t xml:space="preserve"> </w:t>
      </w:r>
      <w:r w:rsidR="00C03F08">
        <w:rPr>
          <w:lang w:val="en-US"/>
        </w:rPr>
        <w:t xml:space="preserve">as </w:t>
      </w:r>
      <w:r w:rsidR="00210B3C">
        <w:rPr>
          <w:lang w:val="en-US"/>
        </w:rPr>
        <w:t>discussed further below.</w:t>
      </w:r>
    </w:p>
    <w:p w14:paraId="6902FEC7" w14:textId="1F361DF6" w:rsidR="00582C35" w:rsidRDefault="00210B3C" w:rsidP="00DD4DE7">
      <w:pPr>
        <w:rPr>
          <w:lang w:val="en-US"/>
        </w:rPr>
      </w:pPr>
      <w:r w:rsidRPr="004744E6">
        <w:rPr>
          <w:lang w:val="en-US"/>
        </w:rPr>
        <w:lastRenderedPageBreak/>
        <w:t xml:space="preserve">The way NDS/IPsec is currently defined in 3GPP is </w:t>
      </w:r>
      <w:r w:rsidR="0010221B" w:rsidRPr="00441C67">
        <w:rPr>
          <w:lang w:val="en-US"/>
        </w:rPr>
        <w:t>as</w:t>
      </w:r>
      <w:r w:rsidR="003053F1" w:rsidRPr="00441C67">
        <w:rPr>
          <w:lang w:val="en-US"/>
        </w:rPr>
        <w:t xml:space="preserve"> a</w:t>
      </w:r>
      <w:r w:rsidR="0010221B" w:rsidRPr="000B0915">
        <w:rPr>
          <w:lang w:val="en-US"/>
        </w:rPr>
        <w:t xml:space="preserve"> </w:t>
      </w:r>
      <w:r w:rsidRPr="00E03024">
        <w:rPr>
          <w:lang w:val="en-US"/>
        </w:rPr>
        <w:t xml:space="preserve">part of the </w:t>
      </w:r>
      <w:r w:rsidR="000D6B8D" w:rsidRPr="00E03024">
        <w:rPr>
          <w:lang w:val="en-US"/>
        </w:rPr>
        <w:t>Network Domain</w:t>
      </w:r>
      <w:r w:rsidR="003053F1" w:rsidRPr="00E03024">
        <w:rPr>
          <w:lang w:val="en-US"/>
        </w:rPr>
        <w:t>,</w:t>
      </w:r>
      <w:r w:rsidR="000D6B8D" w:rsidRPr="00E03024">
        <w:rPr>
          <w:lang w:val="en-US"/>
        </w:rPr>
        <w:t xml:space="preserve"> not </w:t>
      </w:r>
      <w:r w:rsidR="00BE08DC" w:rsidRPr="00E03024">
        <w:rPr>
          <w:lang w:val="en-US"/>
        </w:rPr>
        <w:t xml:space="preserve">a </w:t>
      </w:r>
      <w:r w:rsidR="000D6B8D" w:rsidRPr="006D5A8F">
        <w:rPr>
          <w:lang w:val="en-US"/>
        </w:rPr>
        <w:t xml:space="preserve">part of the </w:t>
      </w:r>
      <w:r w:rsidR="0010221B" w:rsidRPr="006D5A8F">
        <w:rPr>
          <w:lang w:val="en-US"/>
        </w:rPr>
        <w:t xml:space="preserve">central </w:t>
      </w:r>
      <w:r w:rsidR="000D6B8D" w:rsidRPr="004744E6">
        <w:rPr>
          <w:lang w:val="en-US"/>
        </w:rPr>
        <w:t>traffic nodes</w:t>
      </w:r>
      <w:r w:rsidR="004744E6" w:rsidRPr="00E03024">
        <w:rPr>
          <w:lang w:val="en-US"/>
        </w:rPr>
        <w:t xml:space="preserve"> (</w:t>
      </w:r>
      <w:r w:rsidR="004744E6" w:rsidRPr="004744E6">
        <w:rPr>
          <w:lang w:val="en-US"/>
        </w:rPr>
        <w:t>e.g. CU-UP)</w:t>
      </w:r>
      <w:r w:rsidR="000D6B8D" w:rsidRPr="004744E6">
        <w:rPr>
          <w:lang w:val="en-US"/>
        </w:rPr>
        <w:t>.</w:t>
      </w:r>
      <w:r w:rsidR="000D6B8D">
        <w:rPr>
          <w:lang w:val="en-US"/>
        </w:rPr>
        <w:t xml:space="preserve"> </w:t>
      </w:r>
      <w:r w:rsidR="00B6285B">
        <w:rPr>
          <w:lang w:val="en-US"/>
        </w:rPr>
        <w:t xml:space="preserve">This makes it possible to separate the deployment of NDS/IPsec from the </w:t>
      </w:r>
      <w:r w:rsidR="0010221B">
        <w:rPr>
          <w:lang w:val="en-US"/>
        </w:rPr>
        <w:t xml:space="preserve">central </w:t>
      </w:r>
      <w:r w:rsidR="00B6285B">
        <w:rPr>
          <w:lang w:val="en-US"/>
        </w:rPr>
        <w:t>traffic nodes and</w:t>
      </w:r>
      <w:r w:rsidR="00441C67">
        <w:rPr>
          <w:lang w:val="en-US"/>
        </w:rPr>
        <w:t>,</w:t>
      </w:r>
      <w:r w:rsidR="00B6285B">
        <w:rPr>
          <w:lang w:val="en-US"/>
        </w:rPr>
        <w:t xml:space="preserve"> for instance</w:t>
      </w:r>
      <w:r w:rsidR="00441C67">
        <w:rPr>
          <w:lang w:val="en-US"/>
        </w:rPr>
        <w:t>,</w:t>
      </w:r>
      <w:r w:rsidR="00B6285B">
        <w:rPr>
          <w:lang w:val="en-US"/>
        </w:rPr>
        <w:t xml:space="preserve"> use SEGs to protect transport links </w:t>
      </w:r>
      <w:r w:rsidR="00CC6D5F">
        <w:rPr>
          <w:lang w:val="en-US"/>
        </w:rPr>
        <w:t xml:space="preserve">between sites etc. </w:t>
      </w:r>
      <w:r w:rsidR="000D6B8D">
        <w:rPr>
          <w:lang w:val="en-US"/>
        </w:rPr>
        <w:t xml:space="preserve">With the proposal to integrate NDS/IPsec </w:t>
      </w:r>
      <w:r w:rsidR="00CC6D5F">
        <w:rPr>
          <w:lang w:val="en-US"/>
        </w:rPr>
        <w:t>inside the CU-UP</w:t>
      </w:r>
      <w:r w:rsidR="000B0915">
        <w:rPr>
          <w:lang w:val="en-US"/>
        </w:rPr>
        <w:t>,</w:t>
      </w:r>
      <w:r w:rsidR="00CC6D5F">
        <w:rPr>
          <w:lang w:val="en-US"/>
        </w:rPr>
        <w:t xml:space="preserve"> this principle is completely broken, leading to a tight connection between the traffic node and NDS/IPsec, </w:t>
      </w:r>
      <w:r w:rsidR="00582C35">
        <w:rPr>
          <w:lang w:val="en-US"/>
        </w:rPr>
        <w:t>which has several issues:</w:t>
      </w:r>
    </w:p>
    <w:p w14:paraId="13A91590" w14:textId="77777777" w:rsidR="00BC64EE" w:rsidRDefault="00BC64EE" w:rsidP="00582C35">
      <w:pPr>
        <w:pStyle w:val="ListParagraph"/>
        <w:numPr>
          <w:ilvl w:val="0"/>
          <w:numId w:val="30"/>
        </w:numPr>
        <w:rPr>
          <w:lang w:val="en-US"/>
        </w:rPr>
      </w:pPr>
      <w:r w:rsidRPr="00D47C1A">
        <w:rPr>
          <w:lang w:val="en-US"/>
        </w:rPr>
        <w:t>It is not possible to utilize stand-alone SEGs to protect the traffic to the IAB node, which is most likely breaking requirements from 3GPP TS 33.210</w:t>
      </w:r>
      <w:r>
        <w:rPr>
          <w:lang w:val="en-US"/>
        </w:rPr>
        <w:t>,</w:t>
      </w:r>
      <w:r w:rsidRPr="00D47C1A">
        <w:rPr>
          <w:lang w:val="en-US"/>
        </w:rPr>
        <w:t xml:space="preserve"> which assumes</w:t>
      </w:r>
      <w:r>
        <w:rPr>
          <w:lang w:val="en-US"/>
        </w:rPr>
        <w:t xml:space="preserve"> that</w:t>
      </w:r>
      <w:r w:rsidRPr="00D47C1A">
        <w:rPr>
          <w:lang w:val="en-US"/>
        </w:rPr>
        <w:t xml:space="preserve"> SEGs should be possible to use</w:t>
      </w:r>
    </w:p>
    <w:p w14:paraId="7D00D854" w14:textId="77777777" w:rsidR="00BC64EE" w:rsidRDefault="00BC64EE" w:rsidP="006F7FF0">
      <w:pPr>
        <w:pStyle w:val="ListParagraph"/>
        <w:rPr>
          <w:lang w:val="en-US"/>
        </w:rPr>
      </w:pPr>
    </w:p>
    <w:p w14:paraId="6A9D539C" w14:textId="4881DC55" w:rsidR="0094156D" w:rsidRPr="00725B8E" w:rsidRDefault="0071246F" w:rsidP="00582C35">
      <w:pPr>
        <w:pStyle w:val="ListParagraph"/>
        <w:numPr>
          <w:ilvl w:val="0"/>
          <w:numId w:val="30"/>
        </w:numPr>
        <w:rPr>
          <w:lang w:val="en-US"/>
        </w:rPr>
      </w:pPr>
      <w:r w:rsidRPr="00725B8E">
        <w:rPr>
          <w:lang w:val="en-US"/>
        </w:rPr>
        <w:t>Significantly</w:t>
      </w:r>
      <w:r w:rsidR="00582C35" w:rsidRPr="00725B8E">
        <w:rPr>
          <w:lang w:val="en-US"/>
        </w:rPr>
        <w:t xml:space="preserve"> more </w:t>
      </w:r>
      <w:r w:rsidR="00BE08DC" w:rsidRPr="00725B8E">
        <w:rPr>
          <w:lang w:val="en-US"/>
        </w:rPr>
        <w:t>IPsec</w:t>
      </w:r>
      <w:r w:rsidR="00582C35" w:rsidRPr="00725B8E">
        <w:rPr>
          <w:lang w:val="en-US"/>
        </w:rPr>
        <w:t xml:space="preserve"> tunnels need to be maintained since </w:t>
      </w:r>
      <w:r w:rsidR="0010221B" w:rsidRPr="00725B8E">
        <w:rPr>
          <w:lang w:val="en-US"/>
        </w:rPr>
        <w:t xml:space="preserve">a given </w:t>
      </w:r>
      <w:r w:rsidR="00FA3AA5" w:rsidRPr="00725B8E">
        <w:rPr>
          <w:lang w:val="en-US"/>
        </w:rPr>
        <w:t xml:space="preserve">CU could include multiple </w:t>
      </w:r>
      <w:r w:rsidR="00195455" w:rsidRPr="00725B8E">
        <w:rPr>
          <w:lang w:val="en-US"/>
        </w:rPr>
        <w:t>logical</w:t>
      </w:r>
      <w:r w:rsidR="006D5A8F" w:rsidRPr="00725B8E">
        <w:rPr>
          <w:lang w:val="en-US"/>
        </w:rPr>
        <w:t xml:space="preserve"> </w:t>
      </w:r>
      <w:r w:rsidR="00FA3AA5" w:rsidRPr="00725B8E">
        <w:rPr>
          <w:lang w:val="en-US"/>
        </w:rPr>
        <w:t>CU-UPs and distribute UEs</w:t>
      </w:r>
      <w:r w:rsidR="00195455" w:rsidRPr="00725B8E">
        <w:rPr>
          <w:lang w:val="en-US"/>
        </w:rPr>
        <w:t>/bearers</w:t>
      </w:r>
      <w:r w:rsidR="00FA3AA5" w:rsidRPr="00725B8E">
        <w:rPr>
          <w:lang w:val="en-US"/>
        </w:rPr>
        <w:t xml:space="preserve"> served by different DUs</w:t>
      </w:r>
      <w:r w:rsidR="00236EC0" w:rsidRPr="00725B8E">
        <w:rPr>
          <w:lang w:val="en-US"/>
        </w:rPr>
        <w:t xml:space="preserve"> and</w:t>
      </w:r>
      <w:r w:rsidR="00FA3AA5" w:rsidRPr="00725B8E">
        <w:rPr>
          <w:lang w:val="en-US"/>
        </w:rPr>
        <w:t xml:space="preserve"> IAB nodes </w:t>
      </w:r>
      <w:r w:rsidR="00A73286" w:rsidRPr="00725B8E">
        <w:rPr>
          <w:lang w:val="en-US"/>
        </w:rPr>
        <w:t>among the different CU-U</w:t>
      </w:r>
      <w:r w:rsidR="00725B8E" w:rsidRPr="00725B8E">
        <w:rPr>
          <w:lang w:val="en-US"/>
        </w:rPr>
        <w:t>P</w:t>
      </w:r>
      <w:r w:rsidR="00A73286" w:rsidRPr="00725B8E">
        <w:rPr>
          <w:lang w:val="en-US"/>
        </w:rPr>
        <w:t>s</w:t>
      </w:r>
      <w:r w:rsidR="005C48F4" w:rsidRPr="00725B8E">
        <w:rPr>
          <w:lang w:val="en-US"/>
        </w:rPr>
        <w:t xml:space="preserve"> (in the baseline architecture, only one IPsec tunnel is needed between the SEG and IAB node)</w:t>
      </w:r>
      <w:r w:rsidR="00A73286" w:rsidRPr="00725B8E">
        <w:rPr>
          <w:lang w:val="en-US"/>
        </w:rPr>
        <w:t>.</w:t>
      </w:r>
    </w:p>
    <w:p w14:paraId="01469147" w14:textId="77777777" w:rsidR="007F5E98" w:rsidRPr="007F5E98" w:rsidRDefault="007F5E98">
      <w:pPr>
        <w:pStyle w:val="ListParagraph"/>
        <w:rPr>
          <w:lang w:val="en-US"/>
        </w:rPr>
      </w:pPr>
    </w:p>
    <w:p w14:paraId="2E27094E" w14:textId="5A27FAE9" w:rsidR="00FB558E" w:rsidRDefault="00993E29" w:rsidP="00B61F42">
      <w:pPr>
        <w:pStyle w:val="ListParagraph"/>
        <w:numPr>
          <w:ilvl w:val="0"/>
          <w:numId w:val="31"/>
        </w:numPr>
        <w:rPr>
          <w:lang w:val="en-US"/>
        </w:rPr>
      </w:pPr>
      <w:r w:rsidRPr="004128D1">
        <w:rPr>
          <w:lang w:val="en-US"/>
        </w:rPr>
        <w:t>T</w:t>
      </w:r>
      <w:r w:rsidR="00F977B4" w:rsidRPr="004128D1">
        <w:rPr>
          <w:lang w:val="en-US"/>
        </w:rPr>
        <w:t xml:space="preserve">he </w:t>
      </w:r>
      <w:r w:rsidR="00BE08DC" w:rsidRPr="004128D1">
        <w:rPr>
          <w:lang w:val="en-US"/>
        </w:rPr>
        <w:t>IPsec</w:t>
      </w:r>
      <w:r w:rsidR="00F977B4" w:rsidRPr="004128D1">
        <w:rPr>
          <w:lang w:val="en-US"/>
        </w:rPr>
        <w:t xml:space="preserve"> tunnels are supported inside GTP tunnels</w:t>
      </w:r>
      <w:r w:rsidR="00DD5459" w:rsidRPr="004128D1">
        <w:rPr>
          <w:lang w:val="en-US"/>
        </w:rPr>
        <w:t xml:space="preserve"> (between the donor CU and donor DU)</w:t>
      </w:r>
      <w:r w:rsidR="00F977B4" w:rsidRPr="004128D1">
        <w:rPr>
          <w:lang w:val="en-US"/>
        </w:rPr>
        <w:t>,</w:t>
      </w:r>
      <w:r w:rsidR="00836A30" w:rsidRPr="004128D1">
        <w:rPr>
          <w:lang w:val="en-US"/>
        </w:rPr>
        <w:t xml:space="preserve"> </w:t>
      </w:r>
      <w:r w:rsidRPr="004128D1">
        <w:rPr>
          <w:lang w:val="en-US"/>
        </w:rPr>
        <w:t xml:space="preserve">which </w:t>
      </w:r>
      <w:r w:rsidR="00836A30" w:rsidRPr="004128D1">
        <w:rPr>
          <w:lang w:val="en-US"/>
        </w:rPr>
        <w:t xml:space="preserve">could lead to that IPsec tunnels </w:t>
      </w:r>
      <w:r w:rsidR="008373A5" w:rsidRPr="004128D1">
        <w:rPr>
          <w:lang w:val="en-US"/>
        </w:rPr>
        <w:t xml:space="preserve">(between the CU-UP and IAB node) </w:t>
      </w:r>
      <w:r w:rsidR="00836A30" w:rsidRPr="004128D1">
        <w:rPr>
          <w:lang w:val="en-US"/>
        </w:rPr>
        <w:t>would need to be set</w:t>
      </w:r>
      <w:r w:rsidR="000348A8" w:rsidRPr="004128D1">
        <w:rPr>
          <w:lang w:val="en-US"/>
        </w:rPr>
        <w:t xml:space="preserve"> </w:t>
      </w:r>
      <w:r w:rsidR="00836A30" w:rsidRPr="004128D1">
        <w:rPr>
          <w:lang w:val="en-US"/>
        </w:rPr>
        <w:t xml:space="preserve">up/torn down every time a UE bearer </w:t>
      </w:r>
      <w:r w:rsidR="00DB71C6" w:rsidRPr="004128D1">
        <w:rPr>
          <w:lang w:val="en-US"/>
        </w:rPr>
        <w:t>and its corresponding GTP tunnel</w:t>
      </w:r>
      <w:r w:rsidR="006534D2" w:rsidRPr="004128D1">
        <w:rPr>
          <w:lang w:val="en-US"/>
        </w:rPr>
        <w:t>s (</w:t>
      </w:r>
      <w:r w:rsidR="0057522D" w:rsidRPr="004128D1">
        <w:rPr>
          <w:lang w:val="en-US"/>
        </w:rPr>
        <w:t>CU-UP to IAB node, and CU-UP to donor DU)</w:t>
      </w:r>
      <w:r w:rsidR="00DB71C6" w:rsidRPr="004128D1">
        <w:rPr>
          <w:lang w:val="en-US"/>
        </w:rPr>
        <w:t xml:space="preserve"> </w:t>
      </w:r>
      <w:r w:rsidR="0057522D" w:rsidRPr="004128D1">
        <w:rPr>
          <w:lang w:val="en-US"/>
        </w:rPr>
        <w:t>are</w:t>
      </w:r>
      <w:r w:rsidR="00836A30" w:rsidRPr="004128D1">
        <w:rPr>
          <w:lang w:val="en-US"/>
        </w:rPr>
        <w:t xml:space="preserve"> added/release</w:t>
      </w:r>
      <w:r w:rsidR="000348A8" w:rsidRPr="004128D1">
        <w:rPr>
          <w:lang w:val="en-US"/>
        </w:rPr>
        <w:t>d</w:t>
      </w:r>
      <w:r w:rsidR="00836A30" w:rsidRPr="004128D1">
        <w:rPr>
          <w:lang w:val="en-US"/>
        </w:rPr>
        <w:t xml:space="preserve">, or when a UE </w:t>
      </w:r>
      <w:r w:rsidR="00CA307F" w:rsidRPr="004128D1">
        <w:rPr>
          <w:lang w:val="en-US"/>
        </w:rPr>
        <w:t xml:space="preserve">is </w:t>
      </w:r>
      <w:r w:rsidR="00836A30" w:rsidRPr="004128D1">
        <w:rPr>
          <w:lang w:val="en-US"/>
        </w:rPr>
        <w:t>hand</w:t>
      </w:r>
      <w:r w:rsidR="00DB71C6" w:rsidRPr="004128D1">
        <w:rPr>
          <w:lang w:val="en-US"/>
        </w:rPr>
        <w:t>ed over to another node</w:t>
      </w:r>
      <w:r w:rsidR="00836A30" w:rsidRPr="004128D1">
        <w:rPr>
          <w:lang w:val="en-US"/>
        </w:rPr>
        <w:t xml:space="preserve">. Supporting such frequent </w:t>
      </w:r>
      <w:r w:rsidR="00F568BE" w:rsidRPr="004128D1">
        <w:rPr>
          <w:lang w:val="en-US"/>
        </w:rPr>
        <w:t>IPsec</w:t>
      </w:r>
      <w:r w:rsidR="0010221B" w:rsidRPr="004128D1">
        <w:rPr>
          <w:lang w:val="en-US"/>
        </w:rPr>
        <w:t xml:space="preserve"> tunnel management</w:t>
      </w:r>
      <w:r w:rsidR="00F568BE" w:rsidRPr="004128D1">
        <w:rPr>
          <w:lang w:val="en-US"/>
        </w:rPr>
        <w:t xml:space="preserve"> is</w:t>
      </w:r>
      <w:r w:rsidR="001427B2" w:rsidRPr="004128D1">
        <w:rPr>
          <w:lang w:val="en-US"/>
        </w:rPr>
        <w:t>,</w:t>
      </w:r>
      <w:r w:rsidR="00F568BE" w:rsidRPr="004128D1">
        <w:rPr>
          <w:lang w:val="en-US"/>
        </w:rPr>
        <w:t xml:space="preserve"> in our view</w:t>
      </w:r>
      <w:r w:rsidR="001427B2" w:rsidRPr="004128D1">
        <w:rPr>
          <w:lang w:val="en-US"/>
        </w:rPr>
        <w:t>,</w:t>
      </w:r>
      <w:r w:rsidR="00F568BE" w:rsidRPr="004128D1">
        <w:rPr>
          <w:lang w:val="en-US"/>
        </w:rPr>
        <w:t xml:space="preserve"> </w:t>
      </w:r>
      <w:r w:rsidR="00096CDA" w:rsidRPr="004128D1">
        <w:rPr>
          <w:lang w:val="en-US"/>
        </w:rPr>
        <w:t>quite inefficient</w:t>
      </w:r>
      <w:r w:rsidR="00CA307F" w:rsidRPr="004128D1">
        <w:rPr>
          <w:lang w:val="en-US"/>
        </w:rPr>
        <w:t>,</w:t>
      </w:r>
      <w:r w:rsidR="00F568BE" w:rsidRPr="004128D1">
        <w:rPr>
          <w:lang w:val="en-US"/>
        </w:rPr>
        <w:t xml:space="preserve"> </w:t>
      </w:r>
      <w:r w:rsidR="004128D1" w:rsidRPr="004128D1">
        <w:rPr>
          <w:lang w:val="en-US"/>
        </w:rPr>
        <w:t xml:space="preserve">as </w:t>
      </w:r>
      <w:r w:rsidR="004A0C2F" w:rsidRPr="004128D1">
        <w:rPr>
          <w:lang w:val="en-US"/>
        </w:rPr>
        <w:t xml:space="preserve">normally </w:t>
      </w:r>
      <w:r w:rsidR="004128D1" w:rsidRPr="004128D1">
        <w:rPr>
          <w:lang w:val="en-US"/>
        </w:rPr>
        <w:t xml:space="preserve">IPsec tunnels between sites/nodes are expected to be long-lived. </w:t>
      </w:r>
    </w:p>
    <w:p w14:paraId="09D7E491" w14:textId="77777777" w:rsidR="004128D1" w:rsidRPr="004128D1" w:rsidRDefault="004128D1" w:rsidP="006F7FF0">
      <w:pPr>
        <w:pStyle w:val="ListParagraph"/>
        <w:rPr>
          <w:lang w:val="en-US"/>
        </w:rPr>
      </w:pPr>
    </w:p>
    <w:p w14:paraId="1575AFD2" w14:textId="787A66CF" w:rsidR="00A37859" w:rsidRDefault="00C06AF4" w:rsidP="002D20E8">
      <w:pPr>
        <w:pStyle w:val="ListParagraph"/>
        <w:numPr>
          <w:ilvl w:val="0"/>
          <w:numId w:val="30"/>
        </w:numPr>
        <w:rPr>
          <w:lang w:val="en-US"/>
        </w:rPr>
      </w:pPr>
      <w:r>
        <w:rPr>
          <w:lang w:val="en-US"/>
        </w:rPr>
        <w:t>The solution requires double processing of IPsec</w:t>
      </w:r>
      <w:r w:rsidR="00324632">
        <w:rPr>
          <w:lang w:val="en-US"/>
        </w:rPr>
        <w:t>,</w:t>
      </w:r>
      <w:r>
        <w:rPr>
          <w:lang w:val="en-US"/>
        </w:rPr>
        <w:t xml:space="preserve"> which </w:t>
      </w:r>
      <w:r w:rsidR="00A37859">
        <w:rPr>
          <w:lang w:val="en-US"/>
        </w:rPr>
        <w:t>w</w:t>
      </w:r>
      <w:r w:rsidR="002D71BD">
        <w:rPr>
          <w:lang w:val="en-US"/>
        </w:rPr>
        <w:t>ill</w:t>
      </w:r>
      <w:r w:rsidR="00A37859">
        <w:rPr>
          <w:lang w:val="en-US"/>
        </w:rPr>
        <w:t xml:space="preserve"> have </w:t>
      </w:r>
      <w:r w:rsidR="0010221B">
        <w:rPr>
          <w:lang w:val="en-US"/>
        </w:rPr>
        <w:t>a</w:t>
      </w:r>
      <w:r w:rsidR="00A37859">
        <w:rPr>
          <w:lang w:val="en-US"/>
        </w:rPr>
        <w:t xml:space="preserve"> negative impact on </w:t>
      </w:r>
      <w:r w:rsidR="0010221B">
        <w:rPr>
          <w:lang w:val="en-US"/>
        </w:rPr>
        <w:t xml:space="preserve">the </w:t>
      </w:r>
      <w:r w:rsidR="00A37859">
        <w:rPr>
          <w:lang w:val="en-US"/>
        </w:rPr>
        <w:t>require</w:t>
      </w:r>
      <w:r w:rsidR="0010221B">
        <w:rPr>
          <w:lang w:val="en-US"/>
        </w:rPr>
        <w:t>d</w:t>
      </w:r>
      <w:r w:rsidR="00A37859">
        <w:rPr>
          <w:lang w:val="en-US"/>
        </w:rPr>
        <w:t xml:space="preserve"> HW, </w:t>
      </w:r>
      <w:r w:rsidR="00E41C47">
        <w:rPr>
          <w:lang w:val="en-US"/>
        </w:rPr>
        <w:t>delay</w:t>
      </w:r>
      <w:r w:rsidR="00A37859">
        <w:rPr>
          <w:lang w:val="en-US"/>
        </w:rPr>
        <w:t xml:space="preserve">, maximum throughput. </w:t>
      </w:r>
    </w:p>
    <w:p w14:paraId="52EE3479" w14:textId="0C5DFEC4" w:rsidR="008840B4" w:rsidRDefault="00D076BE" w:rsidP="00583487">
      <w:pPr>
        <w:rPr>
          <w:lang w:val="en-US"/>
        </w:rPr>
      </w:pPr>
      <w:r>
        <w:rPr>
          <w:lang w:val="en-US"/>
        </w:rPr>
        <w:t xml:space="preserve">The alternative of using PDCP </w:t>
      </w:r>
      <w:r w:rsidR="00FA3C6C">
        <w:rPr>
          <w:lang w:val="en-US"/>
        </w:rPr>
        <w:t xml:space="preserve">in the above architecture </w:t>
      </w:r>
      <w:r>
        <w:rPr>
          <w:lang w:val="en-US"/>
        </w:rPr>
        <w:t xml:space="preserve">is also </w:t>
      </w:r>
      <w:r w:rsidR="00657BE0">
        <w:rPr>
          <w:lang w:val="en-US"/>
        </w:rPr>
        <w:t>essentially flawed</w:t>
      </w:r>
      <w:r w:rsidR="00583487">
        <w:rPr>
          <w:lang w:val="en-US"/>
        </w:rPr>
        <w:t xml:space="preserve">. </w:t>
      </w:r>
      <w:r w:rsidRPr="008E36DB">
        <w:rPr>
          <w:lang w:val="en-US"/>
        </w:rPr>
        <w:t xml:space="preserve">PDCP is a </w:t>
      </w:r>
      <w:r w:rsidR="00F6002B">
        <w:rPr>
          <w:lang w:val="en-US"/>
        </w:rPr>
        <w:t>p</w:t>
      </w:r>
      <w:r w:rsidRPr="008E36DB">
        <w:rPr>
          <w:lang w:val="en-US"/>
        </w:rPr>
        <w:t>oint</w:t>
      </w:r>
      <w:r w:rsidR="000451F7">
        <w:rPr>
          <w:lang w:val="en-US"/>
        </w:rPr>
        <w:t>-</w:t>
      </w:r>
      <w:r w:rsidRPr="008E36DB">
        <w:rPr>
          <w:lang w:val="en-US"/>
        </w:rPr>
        <w:t>to</w:t>
      </w:r>
      <w:r w:rsidR="000451F7">
        <w:rPr>
          <w:lang w:val="en-US"/>
        </w:rPr>
        <w:t>-</w:t>
      </w:r>
      <w:r w:rsidR="00F6002B">
        <w:rPr>
          <w:lang w:val="en-US"/>
        </w:rPr>
        <w:t>p</w:t>
      </w:r>
      <w:r w:rsidRPr="008E36DB">
        <w:rPr>
          <w:lang w:val="en-US"/>
        </w:rPr>
        <w:t>oint pro</w:t>
      </w:r>
      <w:r w:rsidR="008E36DB" w:rsidRPr="008E36DB">
        <w:rPr>
          <w:lang w:val="en-US"/>
        </w:rPr>
        <w:t>to</w:t>
      </w:r>
      <w:r w:rsidRPr="008E36DB">
        <w:rPr>
          <w:lang w:val="en-US"/>
        </w:rPr>
        <w:t>col</w:t>
      </w:r>
      <w:r w:rsidR="000451F7">
        <w:rPr>
          <w:lang w:val="en-US"/>
        </w:rPr>
        <w:t>,</w:t>
      </w:r>
      <w:r w:rsidR="008E36DB">
        <w:rPr>
          <w:lang w:val="en-US"/>
        </w:rPr>
        <w:t xml:space="preserve"> which means</w:t>
      </w:r>
      <w:r w:rsidR="006D07C2">
        <w:rPr>
          <w:lang w:val="en-US"/>
        </w:rPr>
        <w:t xml:space="preserve"> that </w:t>
      </w:r>
      <w:r w:rsidR="00B437EE">
        <w:rPr>
          <w:lang w:val="en-US"/>
        </w:rPr>
        <w:t>two</w:t>
      </w:r>
      <w:r w:rsidR="00583487">
        <w:rPr>
          <w:lang w:val="en-US"/>
        </w:rPr>
        <w:t xml:space="preserve"> </w:t>
      </w:r>
      <w:r w:rsidR="00301EE1">
        <w:rPr>
          <w:lang w:val="en-US"/>
        </w:rPr>
        <w:t>peer</w:t>
      </w:r>
      <w:r w:rsidR="00583487">
        <w:rPr>
          <w:lang w:val="en-US"/>
        </w:rPr>
        <w:t xml:space="preserve"> </w:t>
      </w:r>
      <w:r w:rsidR="006D07C2">
        <w:rPr>
          <w:lang w:val="en-US"/>
        </w:rPr>
        <w:t xml:space="preserve">PDCP </w:t>
      </w:r>
      <w:r w:rsidR="00583487">
        <w:rPr>
          <w:lang w:val="en-US"/>
        </w:rPr>
        <w:t>entities</w:t>
      </w:r>
      <w:r w:rsidR="006D07C2">
        <w:rPr>
          <w:lang w:val="en-US"/>
        </w:rPr>
        <w:t xml:space="preserve"> need to have a </w:t>
      </w:r>
      <w:r w:rsidR="00767D9D">
        <w:rPr>
          <w:lang w:val="en-US"/>
        </w:rPr>
        <w:t xml:space="preserve">dedicated </w:t>
      </w:r>
      <w:r w:rsidR="006D07C2">
        <w:rPr>
          <w:lang w:val="en-US"/>
        </w:rPr>
        <w:t>lower</w:t>
      </w:r>
      <w:r w:rsidR="000451F7">
        <w:rPr>
          <w:lang w:val="en-US"/>
        </w:rPr>
        <w:t>-</w:t>
      </w:r>
      <w:r w:rsidR="006D07C2">
        <w:rPr>
          <w:lang w:val="en-US"/>
        </w:rPr>
        <w:t>layer</w:t>
      </w:r>
      <w:r w:rsidR="00767D9D">
        <w:rPr>
          <w:lang w:val="en-US"/>
        </w:rPr>
        <w:t xml:space="preserve"> tunnel</w:t>
      </w:r>
      <w:r w:rsidR="0010221B">
        <w:rPr>
          <w:lang w:val="en-US"/>
        </w:rPr>
        <w:t>/connection</w:t>
      </w:r>
      <w:r w:rsidR="00767D9D">
        <w:rPr>
          <w:lang w:val="en-US"/>
        </w:rPr>
        <w:t xml:space="preserve"> delivering PDCP PDU</w:t>
      </w:r>
      <w:r w:rsidR="000451F7">
        <w:rPr>
          <w:lang w:val="en-US"/>
        </w:rPr>
        <w:t>s</w:t>
      </w:r>
      <w:r w:rsidR="00767D9D">
        <w:rPr>
          <w:lang w:val="en-US"/>
        </w:rPr>
        <w:t xml:space="preserve"> between the</w:t>
      </w:r>
      <w:r w:rsidR="00301EE1">
        <w:rPr>
          <w:lang w:val="en-US"/>
        </w:rPr>
        <w:t>m.</w:t>
      </w:r>
      <w:r w:rsidR="008840B4">
        <w:rPr>
          <w:lang w:val="en-US"/>
        </w:rPr>
        <w:t xml:space="preserve"> This means that</w:t>
      </w:r>
      <w:r w:rsidR="00286F50">
        <w:rPr>
          <w:lang w:val="en-US"/>
        </w:rPr>
        <w:t>,</w:t>
      </w:r>
      <w:r w:rsidR="008840B4">
        <w:rPr>
          <w:lang w:val="en-US"/>
        </w:rPr>
        <w:t xml:space="preserve"> for a given IAB node</w:t>
      </w:r>
      <w:r w:rsidR="00ED1EF1">
        <w:rPr>
          <w:lang w:val="en-US"/>
        </w:rPr>
        <w:t xml:space="preserve"> / </w:t>
      </w:r>
      <w:r w:rsidR="008840B4" w:rsidRPr="00E51B6B">
        <w:rPr>
          <w:lang w:val="en-US"/>
        </w:rPr>
        <w:t>CU-</w:t>
      </w:r>
      <w:r w:rsidR="00C63058">
        <w:rPr>
          <w:lang w:val="en-US"/>
        </w:rPr>
        <w:t>UP</w:t>
      </w:r>
      <w:r w:rsidR="00ED1EF1" w:rsidRPr="00E51B6B">
        <w:rPr>
          <w:lang w:val="en-US"/>
        </w:rPr>
        <w:t xml:space="preserve"> association</w:t>
      </w:r>
      <w:r w:rsidR="0063715F">
        <w:rPr>
          <w:lang w:val="en-US"/>
        </w:rPr>
        <w:t>,</w:t>
      </w:r>
      <w:r w:rsidR="00ED1EF1">
        <w:rPr>
          <w:lang w:val="en-US"/>
        </w:rPr>
        <w:t xml:space="preserve"> a dedicated backhaul bearer is needed for every QoS class. </w:t>
      </w:r>
      <w:r w:rsidR="00CF2707">
        <w:rPr>
          <w:lang w:val="en-US"/>
        </w:rPr>
        <w:t xml:space="preserve">Given further that every CU could have several CU-UP entities and </w:t>
      </w:r>
      <w:r w:rsidR="003D41CB">
        <w:rPr>
          <w:lang w:val="en-US"/>
        </w:rPr>
        <w:t xml:space="preserve">may </w:t>
      </w:r>
      <w:r w:rsidR="00CF2707">
        <w:rPr>
          <w:lang w:val="en-US"/>
        </w:rPr>
        <w:t xml:space="preserve">allocate </w:t>
      </w:r>
      <w:r w:rsidR="00417D81">
        <w:rPr>
          <w:lang w:val="en-US"/>
        </w:rPr>
        <w:t>UE bearers belonging to a given IAB node to any of these CU-UP entities</w:t>
      </w:r>
      <w:r w:rsidR="004617F8">
        <w:rPr>
          <w:lang w:val="en-US"/>
        </w:rPr>
        <w:t>,</w:t>
      </w:r>
      <w:r w:rsidR="00417D81">
        <w:rPr>
          <w:lang w:val="en-US"/>
        </w:rPr>
        <w:t xml:space="preserve"> </w:t>
      </w:r>
      <w:r w:rsidR="00F7280C">
        <w:rPr>
          <w:lang w:val="en-US"/>
        </w:rPr>
        <w:t xml:space="preserve">the number of backhaul bearers becomes very high, making </w:t>
      </w:r>
      <w:r w:rsidR="004B2F8C">
        <w:rPr>
          <w:lang w:val="en-US"/>
        </w:rPr>
        <w:t xml:space="preserve">it impossible to </w:t>
      </w:r>
      <w:r w:rsidR="00A54191">
        <w:rPr>
          <w:lang w:val="en-US"/>
        </w:rPr>
        <w:t xml:space="preserve">efficiently </w:t>
      </w:r>
      <w:r w:rsidR="004B2F8C">
        <w:rPr>
          <w:lang w:val="en-US"/>
        </w:rPr>
        <w:t xml:space="preserve">support </w:t>
      </w:r>
      <w:r w:rsidR="00A54191">
        <w:rPr>
          <w:lang w:val="en-US"/>
        </w:rPr>
        <w:t>the</w:t>
      </w:r>
      <w:r w:rsidR="004B2F8C">
        <w:rPr>
          <w:lang w:val="en-US"/>
        </w:rPr>
        <w:t xml:space="preserve"> N:1 mapping between UE bearers and backhaul bearers which</w:t>
      </w:r>
      <w:r w:rsidR="000E2D7F">
        <w:rPr>
          <w:lang w:val="en-US"/>
        </w:rPr>
        <w:t>,</w:t>
      </w:r>
      <w:r w:rsidR="004B2F8C">
        <w:rPr>
          <w:lang w:val="en-US"/>
        </w:rPr>
        <w:t xml:space="preserve"> </w:t>
      </w:r>
      <w:r w:rsidR="00E41C47">
        <w:rPr>
          <w:lang w:val="en-US"/>
        </w:rPr>
        <w:t xml:space="preserve">operators have indicated </w:t>
      </w:r>
      <w:r w:rsidR="000E2D7F">
        <w:rPr>
          <w:lang w:val="en-US"/>
        </w:rPr>
        <w:t xml:space="preserve">to be </w:t>
      </w:r>
      <w:r w:rsidR="00E41C47">
        <w:rPr>
          <w:lang w:val="en-US"/>
        </w:rPr>
        <w:t>a</w:t>
      </w:r>
      <w:r w:rsidR="0097330E">
        <w:rPr>
          <w:lang w:val="en-US"/>
        </w:rPr>
        <w:t xml:space="preserve"> more</w:t>
      </w:r>
      <w:r w:rsidR="00E41C47">
        <w:rPr>
          <w:lang w:val="en-US"/>
        </w:rPr>
        <w:t xml:space="preserve"> </w:t>
      </w:r>
      <w:r w:rsidR="000E2D7F">
        <w:rPr>
          <w:lang w:val="en-US"/>
        </w:rPr>
        <w:t>essential</w:t>
      </w:r>
      <w:r w:rsidR="00E41C47">
        <w:rPr>
          <w:lang w:val="en-US"/>
        </w:rPr>
        <w:t xml:space="preserve"> scenario</w:t>
      </w:r>
      <w:r w:rsidR="0097330E">
        <w:rPr>
          <w:lang w:val="en-US"/>
        </w:rPr>
        <w:t xml:space="preserve"> than 1:1 mapping</w:t>
      </w:r>
      <w:r w:rsidR="00E41C47">
        <w:rPr>
          <w:lang w:val="en-US"/>
        </w:rPr>
        <w:t xml:space="preserve">. </w:t>
      </w:r>
    </w:p>
    <w:p w14:paraId="3A5B05A1" w14:textId="5221D25F" w:rsidR="00E41C47" w:rsidRDefault="00E41C47" w:rsidP="00583487">
      <w:pPr>
        <w:rPr>
          <w:lang w:val="en-US"/>
        </w:rPr>
      </w:pPr>
      <w:r w:rsidRPr="00194A8B">
        <w:rPr>
          <w:lang w:val="en-US"/>
        </w:rPr>
        <w:t>The PDCP solution also ha</w:t>
      </w:r>
      <w:r w:rsidR="00B20404" w:rsidRPr="00194A8B">
        <w:rPr>
          <w:lang w:val="en-US"/>
        </w:rPr>
        <w:t>s</w:t>
      </w:r>
      <w:r w:rsidRPr="00194A8B">
        <w:rPr>
          <w:lang w:val="en-US"/>
        </w:rPr>
        <w:t xml:space="preserve"> issues with double processing</w:t>
      </w:r>
      <w:r w:rsidR="00194A8B" w:rsidRPr="00035336">
        <w:rPr>
          <w:lang w:val="en-US"/>
        </w:rPr>
        <w:t xml:space="preserve"> (IP sec between the CU-UP and donor DU + PDCP between the CU-UP and IAB node)</w:t>
      </w:r>
      <w:r w:rsidRPr="00194A8B">
        <w:rPr>
          <w:lang w:val="en-US"/>
        </w:rPr>
        <w:t>, which will add delay, require more HW, impact maximum throughput etc.</w:t>
      </w:r>
      <w:r>
        <w:rPr>
          <w:lang w:val="en-US"/>
        </w:rPr>
        <w:t xml:space="preserve"> </w:t>
      </w:r>
    </w:p>
    <w:p w14:paraId="1BE81558" w14:textId="76FDD39B" w:rsidR="0042554C" w:rsidRPr="0042554C" w:rsidRDefault="0042554C" w:rsidP="0042554C">
      <w:pPr>
        <w:pStyle w:val="Observation"/>
        <w:rPr>
          <w:lang w:val="en-US"/>
        </w:rPr>
      </w:pPr>
      <w:bookmarkStart w:id="2" w:name="_Toc3538856"/>
      <w:bookmarkStart w:id="3" w:name="_Toc3539057"/>
      <w:bookmarkStart w:id="4" w:name="_Toc3539111"/>
      <w:bookmarkStart w:id="5" w:name="_Toc3539787"/>
      <w:bookmarkStart w:id="6" w:name="_Toc3789617"/>
      <w:bookmarkStart w:id="7" w:name="_Toc4683465"/>
      <w:bookmarkStart w:id="8" w:name="_Toc4683475"/>
      <w:bookmarkStart w:id="9" w:name="_Toc4683485"/>
      <w:bookmarkStart w:id="10" w:name="_Toc4683515"/>
      <w:r>
        <w:rPr>
          <w:lang w:val="en-US"/>
        </w:rPr>
        <w:t xml:space="preserve">Option B in </w:t>
      </w:r>
      <w:r w:rsidR="0010221B">
        <w:rPr>
          <w:lang w:val="en-US"/>
        </w:rPr>
        <w:t>[1]</w:t>
      </w:r>
      <w:r>
        <w:rPr>
          <w:lang w:val="en-US"/>
        </w:rPr>
        <w:t xml:space="preserve"> is not in line with </w:t>
      </w:r>
      <w:r w:rsidRPr="0042554C">
        <w:rPr>
          <w:lang w:val="en-US"/>
        </w:rPr>
        <w:t>the existing CU-UP architecture</w:t>
      </w:r>
      <w:r w:rsidR="003223DC">
        <w:rPr>
          <w:lang w:val="en-US"/>
        </w:rPr>
        <w:t>.</w:t>
      </w:r>
      <w:r w:rsidRPr="0042554C">
        <w:rPr>
          <w:lang w:val="en-US"/>
        </w:rPr>
        <w:t xml:space="preserve"> </w:t>
      </w:r>
      <w:r w:rsidR="003223DC">
        <w:rPr>
          <w:lang w:val="en-US"/>
        </w:rPr>
        <w:t>I</w:t>
      </w:r>
      <w:r w:rsidRPr="0042554C">
        <w:rPr>
          <w:lang w:val="en-US"/>
        </w:rPr>
        <w:t>nstead a new CU-UP architecture is introduced to serve IAB nodes</w:t>
      </w:r>
      <w:r w:rsidR="00D26340">
        <w:rPr>
          <w:lang w:val="en-US"/>
        </w:rPr>
        <w:t>,</w:t>
      </w:r>
      <w:r w:rsidRPr="0042554C">
        <w:rPr>
          <w:lang w:val="en-US"/>
        </w:rPr>
        <w:t xml:space="preserve"> making the CU-UP treatment of IAB nodes different from normal DUs.</w:t>
      </w:r>
      <w:bookmarkEnd w:id="2"/>
      <w:bookmarkEnd w:id="3"/>
      <w:bookmarkEnd w:id="4"/>
      <w:bookmarkEnd w:id="5"/>
      <w:bookmarkEnd w:id="6"/>
      <w:bookmarkEnd w:id="7"/>
      <w:bookmarkEnd w:id="8"/>
      <w:bookmarkEnd w:id="9"/>
      <w:bookmarkEnd w:id="10"/>
    </w:p>
    <w:p w14:paraId="300FF6B5" w14:textId="1B94502D" w:rsidR="0042554C" w:rsidRDefault="0042554C" w:rsidP="0042554C">
      <w:pPr>
        <w:pStyle w:val="Observation"/>
        <w:rPr>
          <w:lang w:val="en-US"/>
        </w:rPr>
      </w:pPr>
      <w:bookmarkStart w:id="11" w:name="_Toc3538857"/>
      <w:bookmarkStart w:id="12" w:name="_Toc3539058"/>
      <w:bookmarkStart w:id="13" w:name="_Toc3539112"/>
      <w:bookmarkStart w:id="14" w:name="_Toc3539788"/>
      <w:bookmarkStart w:id="15" w:name="_Toc3789618"/>
      <w:bookmarkStart w:id="16" w:name="_Toc4683466"/>
      <w:bookmarkStart w:id="17" w:name="_Toc4683476"/>
      <w:bookmarkStart w:id="18" w:name="_Toc4683486"/>
      <w:bookmarkStart w:id="19" w:name="_Toc4683516"/>
      <w:r>
        <w:rPr>
          <w:lang w:val="en-US"/>
        </w:rPr>
        <w:t xml:space="preserve">Option B in </w:t>
      </w:r>
      <w:r w:rsidR="0010221B">
        <w:rPr>
          <w:lang w:val="en-US"/>
        </w:rPr>
        <w:t>[1]</w:t>
      </w:r>
      <w:r>
        <w:rPr>
          <w:lang w:val="en-US"/>
        </w:rPr>
        <w:t xml:space="preserve"> proposes a double tunneling solution, where GTP/UDP/IP layers including any security layers are processed twice, which will have a severe negative impact on the HW u</w:t>
      </w:r>
      <w:r w:rsidR="0010221B">
        <w:rPr>
          <w:lang w:val="en-US"/>
        </w:rPr>
        <w:t>sage</w:t>
      </w:r>
      <w:r>
        <w:rPr>
          <w:lang w:val="en-US"/>
        </w:rPr>
        <w:t>, delays, maximum throughput etc.</w:t>
      </w:r>
      <w:bookmarkEnd w:id="11"/>
      <w:bookmarkEnd w:id="12"/>
      <w:bookmarkEnd w:id="13"/>
      <w:bookmarkEnd w:id="14"/>
      <w:bookmarkEnd w:id="15"/>
      <w:bookmarkEnd w:id="16"/>
      <w:bookmarkEnd w:id="17"/>
      <w:bookmarkEnd w:id="18"/>
      <w:bookmarkEnd w:id="19"/>
    </w:p>
    <w:p w14:paraId="279FB2F7" w14:textId="0E3868CA" w:rsidR="0042554C" w:rsidRDefault="0042554C" w:rsidP="0042554C">
      <w:pPr>
        <w:pStyle w:val="Observation"/>
        <w:rPr>
          <w:lang w:val="en-US"/>
        </w:rPr>
      </w:pPr>
      <w:bookmarkStart w:id="20" w:name="_Toc3538858"/>
      <w:bookmarkStart w:id="21" w:name="_Toc3539059"/>
      <w:bookmarkStart w:id="22" w:name="_Toc3539113"/>
      <w:bookmarkStart w:id="23" w:name="_Toc3539789"/>
      <w:bookmarkStart w:id="24" w:name="_Toc3789619"/>
      <w:bookmarkStart w:id="25" w:name="_Toc4683467"/>
      <w:bookmarkStart w:id="26" w:name="_Toc4683477"/>
      <w:bookmarkStart w:id="27" w:name="_Toc4683487"/>
      <w:bookmarkStart w:id="28" w:name="_Toc4683517"/>
      <w:r>
        <w:rPr>
          <w:lang w:val="en-US"/>
        </w:rPr>
        <w:t xml:space="preserve">Option B in </w:t>
      </w:r>
      <w:r w:rsidR="0010221B">
        <w:rPr>
          <w:lang w:val="en-US"/>
        </w:rPr>
        <w:t>[1]</w:t>
      </w:r>
      <w:r>
        <w:rPr>
          <w:lang w:val="en-US"/>
        </w:rPr>
        <w:t xml:space="preserve"> is not </w:t>
      </w:r>
      <w:r w:rsidR="00186952">
        <w:rPr>
          <w:lang w:val="en-US"/>
        </w:rPr>
        <w:t>in line</w:t>
      </w:r>
      <w:r>
        <w:rPr>
          <w:lang w:val="en-US"/>
        </w:rPr>
        <w:t xml:space="preserve"> with current NDS/IPsec requirements since it integrate</w:t>
      </w:r>
      <w:r w:rsidR="00376D87">
        <w:rPr>
          <w:lang w:val="en-US"/>
        </w:rPr>
        <w:t>s</w:t>
      </w:r>
      <w:r>
        <w:rPr>
          <w:lang w:val="en-US"/>
        </w:rPr>
        <w:t xml:space="preserve"> NDS/IPsec inside the CU-UP, meaning</w:t>
      </w:r>
      <w:r w:rsidR="0090266E">
        <w:rPr>
          <w:lang w:val="en-US"/>
        </w:rPr>
        <w:t xml:space="preserve"> that</w:t>
      </w:r>
      <w:r>
        <w:rPr>
          <w:lang w:val="en-US"/>
        </w:rPr>
        <w:t xml:space="preserve"> it does not support </w:t>
      </w:r>
      <w:r w:rsidR="0090266E">
        <w:rPr>
          <w:lang w:val="en-US"/>
        </w:rPr>
        <w:t xml:space="preserve">the </w:t>
      </w:r>
      <w:r>
        <w:rPr>
          <w:lang w:val="en-US"/>
        </w:rPr>
        <w:t>separation of traffic node</w:t>
      </w:r>
      <w:r w:rsidR="00EA1BA8">
        <w:rPr>
          <w:lang w:val="en-US"/>
        </w:rPr>
        <w:t>s</w:t>
      </w:r>
      <w:r>
        <w:rPr>
          <w:lang w:val="en-US"/>
        </w:rPr>
        <w:t xml:space="preserve"> and NDS/IPsec</w:t>
      </w:r>
      <w:r w:rsidR="00186952">
        <w:rPr>
          <w:lang w:val="en-US"/>
        </w:rPr>
        <w:t xml:space="preserve">, </w:t>
      </w:r>
      <w:r w:rsidR="00EA1BA8">
        <w:rPr>
          <w:lang w:val="en-US"/>
        </w:rPr>
        <w:t xml:space="preserve">disabling the </w:t>
      </w:r>
      <w:r w:rsidR="0010221B">
        <w:rPr>
          <w:lang w:val="en-US"/>
        </w:rPr>
        <w:t xml:space="preserve">possibility to </w:t>
      </w:r>
      <w:r w:rsidR="00EA1BA8">
        <w:rPr>
          <w:lang w:val="en-US"/>
        </w:rPr>
        <w:t xml:space="preserve">use of </w:t>
      </w:r>
      <w:r w:rsidR="00186952">
        <w:rPr>
          <w:lang w:val="en-US"/>
        </w:rPr>
        <w:t>stand-alone SEGs required by TS 33</w:t>
      </w:r>
      <w:r w:rsidR="00EB3D62">
        <w:rPr>
          <w:lang w:val="en-US"/>
        </w:rPr>
        <w:t>.210.</w:t>
      </w:r>
      <w:bookmarkEnd w:id="20"/>
      <w:bookmarkEnd w:id="21"/>
      <w:bookmarkEnd w:id="22"/>
      <w:bookmarkEnd w:id="23"/>
      <w:bookmarkEnd w:id="24"/>
      <w:bookmarkEnd w:id="25"/>
      <w:bookmarkEnd w:id="26"/>
      <w:bookmarkEnd w:id="27"/>
      <w:bookmarkEnd w:id="28"/>
    </w:p>
    <w:p w14:paraId="5B4AA2AA" w14:textId="3132E1F1" w:rsidR="00EB3D62" w:rsidRDefault="00EB3D62" w:rsidP="0042554C">
      <w:pPr>
        <w:pStyle w:val="Observation"/>
        <w:rPr>
          <w:lang w:val="en-US"/>
        </w:rPr>
      </w:pPr>
      <w:bookmarkStart w:id="29" w:name="_Toc3538859"/>
      <w:bookmarkStart w:id="30" w:name="_Toc3539060"/>
      <w:bookmarkStart w:id="31" w:name="_Toc3539114"/>
      <w:bookmarkStart w:id="32" w:name="_Toc3539790"/>
      <w:bookmarkStart w:id="33" w:name="_Toc3789620"/>
      <w:bookmarkStart w:id="34" w:name="_Toc4683468"/>
      <w:bookmarkStart w:id="35" w:name="_Toc4683478"/>
      <w:bookmarkStart w:id="36" w:name="_Toc4683488"/>
      <w:bookmarkStart w:id="37" w:name="_Toc4683518"/>
      <w:r>
        <w:rPr>
          <w:lang w:val="en-US"/>
        </w:rPr>
        <w:t xml:space="preserve">Option B in </w:t>
      </w:r>
      <w:r w:rsidR="0010221B">
        <w:rPr>
          <w:lang w:val="en-US"/>
        </w:rPr>
        <w:t>[1]</w:t>
      </w:r>
      <w:r>
        <w:rPr>
          <w:lang w:val="en-US"/>
        </w:rPr>
        <w:t xml:space="preserve"> will most likely lead to an extreme increase in the required number of IPsec tunnels as well as in the IPsec signaling.</w:t>
      </w:r>
      <w:r w:rsidR="00287071">
        <w:rPr>
          <w:lang w:val="en-US"/>
        </w:rPr>
        <w:t xml:space="preserve"> In the worst case</w:t>
      </w:r>
      <w:r w:rsidR="00FE1C7E">
        <w:rPr>
          <w:lang w:val="en-US"/>
        </w:rPr>
        <w:t>,</w:t>
      </w:r>
      <w:r w:rsidR="00287071">
        <w:rPr>
          <w:lang w:val="en-US"/>
        </w:rPr>
        <w:t xml:space="preserve"> an IPsec tunnel is needed for every UE bearer.</w:t>
      </w:r>
      <w:bookmarkEnd w:id="29"/>
      <w:bookmarkEnd w:id="30"/>
      <w:bookmarkEnd w:id="31"/>
      <w:bookmarkEnd w:id="32"/>
      <w:bookmarkEnd w:id="33"/>
      <w:bookmarkEnd w:id="34"/>
      <w:bookmarkEnd w:id="35"/>
      <w:bookmarkEnd w:id="36"/>
      <w:bookmarkEnd w:id="37"/>
    </w:p>
    <w:p w14:paraId="2FEE643E" w14:textId="05B32E19" w:rsidR="00EB3D62" w:rsidRDefault="00DE0707" w:rsidP="0042554C">
      <w:pPr>
        <w:pStyle w:val="Observation"/>
        <w:rPr>
          <w:lang w:val="en-US"/>
        </w:rPr>
      </w:pPr>
      <w:bookmarkStart w:id="38" w:name="_Toc3538860"/>
      <w:bookmarkStart w:id="39" w:name="_Toc3539061"/>
      <w:bookmarkStart w:id="40" w:name="_Toc3539115"/>
      <w:bookmarkStart w:id="41" w:name="_Toc3539791"/>
      <w:bookmarkStart w:id="42" w:name="_Toc3789621"/>
      <w:bookmarkStart w:id="43" w:name="_Toc4683469"/>
      <w:bookmarkStart w:id="44" w:name="_Toc4683479"/>
      <w:bookmarkStart w:id="45" w:name="_Toc4683489"/>
      <w:bookmarkStart w:id="46" w:name="_Toc4683519"/>
      <w:r>
        <w:rPr>
          <w:lang w:val="en-US"/>
        </w:rPr>
        <w:t xml:space="preserve">The proposal to use PDCP as an alternative to NDS/IPsec in option B in </w:t>
      </w:r>
      <w:r w:rsidR="0010221B">
        <w:rPr>
          <w:lang w:val="en-US"/>
        </w:rPr>
        <w:t>[1]</w:t>
      </w:r>
      <w:r>
        <w:rPr>
          <w:lang w:val="en-US"/>
        </w:rPr>
        <w:t xml:space="preserve"> is not </w:t>
      </w:r>
      <w:r w:rsidR="0010221B">
        <w:rPr>
          <w:lang w:val="en-US"/>
        </w:rPr>
        <w:t>in line</w:t>
      </w:r>
      <w:r>
        <w:rPr>
          <w:lang w:val="en-US"/>
        </w:rPr>
        <w:t xml:space="preserve"> with the assumptions of N:1 mapping, since PDCP is a </w:t>
      </w:r>
      <w:r w:rsidR="00F6002B">
        <w:rPr>
          <w:lang w:val="en-US"/>
        </w:rPr>
        <w:t>point-to-point</w:t>
      </w:r>
      <w:r>
        <w:rPr>
          <w:lang w:val="en-US"/>
        </w:rPr>
        <w:t xml:space="preserve"> protocol that expects a dedicated BH channel for every </w:t>
      </w:r>
      <w:r w:rsidR="0010221B">
        <w:rPr>
          <w:lang w:val="en-US"/>
        </w:rPr>
        <w:t>permutation</w:t>
      </w:r>
      <w:r>
        <w:rPr>
          <w:lang w:val="en-US"/>
        </w:rPr>
        <w:t xml:space="preserve"> of IAB node</w:t>
      </w:r>
      <w:r w:rsidR="00CF6BE1">
        <w:rPr>
          <w:lang w:val="en-US"/>
        </w:rPr>
        <w:t xml:space="preserve">, </w:t>
      </w:r>
      <w:r>
        <w:rPr>
          <w:lang w:val="en-US"/>
        </w:rPr>
        <w:t>CU-UP and QoS class.</w:t>
      </w:r>
      <w:bookmarkEnd w:id="38"/>
      <w:bookmarkEnd w:id="39"/>
      <w:bookmarkEnd w:id="40"/>
      <w:bookmarkEnd w:id="41"/>
      <w:bookmarkEnd w:id="42"/>
      <w:bookmarkEnd w:id="43"/>
      <w:bookmarkEnd w:id="44"/>
      <w:bookmarkEnd w:id="45"/>
      <w:bookmarkEnd w:id="46"/>
    </w:p>
    <w:p w14:paraId="5749FCEE" w14:textId="7D8C5A31" w:rsidR="00ED1EF1" w:rsidRDefault="009877CF" w:rsidP="009877CF">
      <w:pPr>
        <w:pStyle w:val="Proposal"/>
        <w:rPr>
          <w:lang w:val="en-US"/>
        </w:rPr>
      </w:pPr>
      <w:bookmarkStart w:id="47" w:name="_Toc3538866"/>
      <w:bookmarkStart w:id="48" w:name="_Toc3539067"/>
      <w:bookmarkStart w:id="49" w:name="_Toc3539121"/>
      <w:bookmarkStart w:id="50" w:name="_Toc3539796"/>
      <w:bookmarkStart w:id="51" w:name="_Toc3789627"/>
      <w:bookmarkStart w:id="52" w:name="_Toc4683494"/>
      <w:bookmarkStart w:id="53" w:name="_Toc4683524"/>
      <w:bookmarkStart w:id="54" w:name="_Toc4701276"/>
      <w:bookmarkStart w:id="55" w:name="_Toc4701335"/>
      <w:r>
        <w:rPr>
          <w:lang w:val="en-US"/>
        </w:rPr>
        <w:t xml:space="preserve">Option B in </w:t>
      </w:r>
      <w:r w:rsidR="0010221B">
        <w:rPr>
          <w:lang w:val="en-US"/>
        </w:rPr>
        <w:t>[1]</w:t>
      </w:r>
      <w:r>
        <w:rPr>
          <w:lang w:val="en-US"/>
        </w:rPr>
        <w:t xml:space="preserve"> should not be support</w:t>
      </w:r>
      <w:r w:rsidR="00D26340">
        <w:rPr>
          <w:lang w:val="en-US"/>
        </w:rPr>
        <w:t>ed</w:t>
      </w:r>
      <w:r>
        <w:rPr>
          <w:lang w:val="en-US"/>
        </w:rPr>
        <w:t xml:space="preserve"> for IAB.</w:t>
      </w:r>
      <w:bookmarkEnd w:id="47"/>
      <w:bookmarkEnd w:id="48"/>
      <w:bookmarkEnd w:id="49"/>
      <w:bookmarkEnd w:id="50"/>
      <w:bookmarkEnd w:id="51"/>
      <w:bookmarkEnd w:id="52"/>
      <w:bookmarkEnd w:id="53"/>
      <w:bookmarkEnd w:id="54"/>
      <w:bookmarkEnd w:id="55"/>
    </w:p>
    <w:p w14:paraId="17B438F8" w14:textId="56BEE095" w:rsidR="00E96D7E" w:rsidRDefault="00E96D7E" w:rsidP="00E96D7E">
      <w:pPr>
        <w:pStyle w:val="Heading1"/>
        <w:rPr>
          <w:lang w:val="en-US"/>
        </w:rPr>
      </w:pPr>
      <w:r>
        <w:rPr>
          <w:lang w:val="en-US"/>
        </w:rPr>
        <w:t xml:space="preserve">Analysis of </w:t>
      </w:r>
      <w:r w:rsidR="00357C2E">
        <w:rPr>
          <w:lang w:val="en-US"/>
        </w:rPr>
        <w:t xml:space="preserve">UP stack </w:t>
      </w:r>
      <w:r w:rsidR="00347BC5">
        <w:rPr>
          <w:lang w:val="en-US"/>
        </w:rPr>
        <w:t xml:space="preserve">solutions </w:t>
      </w:r>
      <w:r>
        <w:rPr>
          <w:lang w:val="en-US"/>
        </w:rPr>
        <w:t xml:space="preserve">in </w:t>
      </w:r>
      <w:r w:rsidR="0010221B">
        <w:rPr>
          <w:lang w:val="en-US"/>
        </w:rPr>
        <w:t>[2]</w:t>
      </w:r>
    </w:p>
    <w:p w14:paraId="7ADFD557" w14:textId="20675B9D" w:rsidR="004F7457" w:rsidRPr="004F7457" w:rsidRDefault="005637C2" w:rsidP="004F7457">
      <w:pPr>
        <w:rPr>
          <w:lang w:val="en-US"/>
        </w:rPr>
      </w:pPr>
      <w:r>
        <w:rPr>
          <w:lang w:val="en-US"/>
        </w:rPr>
        <w:t>This paper contains two solution</w:t>
      </w:r>
      <w:r w:rsidR="00836772">
        <w:rPr>
          <w:lang w:val="en-US"/>
        </w:rPr>
        <w:t>s,</w:t>
      </w:r>
      <w:r w:rsidR="00E50568">
        <w:rPr>
          <w:lang w:val="en-US"/>
        </w:rPr>
        <w:t xml:space="preserve"> called alternative f) and g). See below. </w:t>
      </w:r>
    </w:p>
    <w:p w14:paraId="407C52A4" w14:textId="77777777" w:rsidR="00B75546" w:rsidRDefault="00B75546" w:rsidP="00B75546">
      <w:pPr>
        <w:spacing w:beforeLines="50" w:before="120" w:after="0" w:line="300" w:lineRule="auto"/>
        <w:jc w:val="center"/>
        <w:rPr>
          <w:rFonts w:ascii="Times New Roman" w:hAnsi="Times New Roman"/>
          <w:lang w:eastAsia="en-US"/>
        </w:rPr>
      </w:pPr>
      <w:r>
        <w:rPr>
          <w:rFonts w:ascii="Times New Roman" w:eastAsia="MS Mincho" w:hAnsi="Times New Roman"/>
          <w:sz w:val="22"/>
        </w:rPr>
        <w:object w:dxaOrig="7404" w:dyaOrig="3300" w14:anchorId="320D3A24">
          <v:shape id="_x0000_i1026" type="#_x0000_t75" style="width:373.5pt;height:163.5pt" o:ole="">
            <v:imagedata r:id="rId16" o:title=""/>
          </v:shape>
          <o:OLEObject Type="Embed" ProgID="Visio.Drawing.15" ShapeID="_x0000_i1026" DrawAspect="Content" ObjectID="_1615321196" r:id="rId17"/>
        </w:object>
      </w:r>
    </w:p>
    <w:p w14:paraId="7C7B3611" w14:textId="6AC0EE2D" w:rsidR="00B75546" w:rsidRPr="00E50568" w:rsidRDefault="00B75546" w:rsidP="00B75546">
      <w:pPr>
        <w:pStyle w:val="Caption"/>
        <w:rPr>
          <w:rFonts w:eastAsiaTheme="minorEastAsia"/>
        </w:rPr>
      </w:pPr>
      <w:bookmarkStart w:id="56" w:name="_Ref536174359"/>
      <w:r w:rsidRPr="00E50568">
        <w:t xml:space="preserve">Figure </w:t>
      </w:r>
      <w:r w:rsidRPr="00E50568">
        <w:fldChar w:fldCharType="begin"/>
      </w:r>
      <w:r w:rsidRPr="00E50568">
        <w:instrText xml:space="preserve"> SEQ Figure \* ARABIC </w:instrText>
      </w:r>
      <w:r w:rsidRPr="00E50568">
        <w:fldChar w:fldCharType="separate"/>
      </w:r>
      <w:r w:rsidRPr="00E50568">
        <w:rPr>
          <w:noProof/>
        </w:rPr>
        <w:t>2</w:t>
      </w:r>
      <w:r w:rsidRPr="00E50568">
        <w:fldChar w:fldCharType="end"/>
      </w:r>
      <w:bookmarkEnd w:id="56"/>
      <w:r w:rsidRPr="00E50568">
        <w:t xml:space="preserve">. The </w:t>
      </w:r>
      <w:proofErr w:type="gramStart"/>
      <w:r w:rsidRPr="00E50568">
        <w:t>UP protocol</w:t>
      </w:r>
      <w:proofErr w:type="gramEnd"/>
      <w:r w:rsidRPr="00E50568">
        <w:t xml:space="preserve"> stack of alternative f)</w:t>
      </w:r>
    </w:p>
    <w:p w14:paraId="52A2D57A" w14:textId="77777777" w:rsidR="00A12256" w:rsidRDefault="00A12256" w:rsidP="00A12256">
      <w:pPr>
        <w:spacing w:beforeLines="50" w:before="120" w:after="0" w:line="300" w:lineRule="auto"/>
        <w:jc w:val="center"/>
        <w:rPr>
          <w:rFonts w:ascii="Times New Roman" w:hAnsi="Times New Roman"/>
          <w:lang w:eastAsia="en-US"/>
        </w:rPr>
      </w:pPr>
      <w:r>
        <w:rPr>
          <w:rFonts w:ascii="Times New Roman" w:eastAsia="MS Mincho" w:hAnsi="Times New Roman"/>
          <w:sz w:val="22"/>
        </w:rPr>
        <w:object w:dxaOrig="7404" w:dyaOrig="3804" w14:anchorId="5B832EAF">
          <v:shape id="_x0000_i1027" type="#_x0000_t75" style="width:373.5pt;height:189.75pt" o:ole="">
            <v:imagedata r:id="rId18" o:title=""/>
          </v:shape>
          <o:OLEObject Type="Embed" ProgID="Visio.Drawing.15" ShapeID="_x0000_i1027" DrawAspect="Content" ObjectID="_1615321197" r:id="rId19"/>
        </w:object>
      </w:r>
    </w:p>
    <w:p w14:paraId="4BE4845C" w14:textId="067E171B" w:rsidR="00A12256" w:rsidRPr="00A12256" w:rsidRDefault="00A12256" w:rsidP="00A12256">
      <w:pPr>
        <w:pStyle w:val="Caption"/>
      </w:pPr>
      <w:bookmarkStart w:id="57" w:name="_Ref536177812"/>
      <w:r w:rsidRPr="00A12256">
        <w:t xml:space="preserve">Figure </w:t>
      </w:r>
      <w:r w:rsidRPr="00A12256">
        <w:fldChar w:fldCharType="begin"/>
      </w:r>
      <w:r w:rsidRPr="00A12256">
        <w:instrText xml:space="preserve"> SEQ Figure \* ARABIC </w:instrText>
      </w:r>
      <w:r w:rsidRPr="00A12256">
        <w:fldChar w:fldCharType="separate"/>
      </w:r>
      <w:r w:rsidRPr="00A12256">
        <w:rPr>
          <w:noProof/>
        </w:rPr>
        <w:t>3</w:t>
      </w:r>
      <w:r w:rsidRPr="00A12256">
        <w:fldChar w:fldCharType="end"/>
      </w:r>
      <w:bookmarkEnd w:id="57"/>
      <w:r w:rsidRPr="00A12256">
        <w:t xml:space="preserve">. The </w:t>
      </w:r>
      <w:proofErr w:type="gramStart"/>
      <w:r w:rsidRPr="00A12256">
        <w:t>UP protocol</w:t>
      </w:r>
      <w:proofErr w:type="gramEnd"/>
      <w:r w:rsidRPr="00A12256">
        <w:t xml:space="preserve"> stack of alternative g)</w:t>
      </w:r>
    </w:p>
    <w:p w14:paraId="5FD619F9" w14:textId="6BC24AAA" w:rsidR="00CC173A" w:rsidRDefault="00CC173A" w:rsidP="00CC173A">
      <w:r>
        <w:t xml:space="preserve">On a </w:t>
      </w:r>
      <w:r w:rsidR="00363113">
        <w:t>high</w:t>
      </w:r>
      <w:r w:rsidR="00E800E9">
        <w:t xml:space="preserve"> </w:t>
      </w:r>
      <w:r w:rsidR="00363113">
        <w:t>level</w:t>
      </w:r>
      <w:r w:rsidR="00E800E9">
        <w:t>,</w:t>
      </w:r>
      <w:r>
        <w:t xml:space="preserve"> alternative g) has similar issues as Option B in </w:t>
      </w:r>
      <w:r w:rsidR="0010221B">
        <w:t>[1]</w:t>
      </w:r>
      <w:r w:rsidR="00246C36">
        <w:t>, i.e</w:t>
      </w:r>
      <w:r w:rsidR="00D4524C">
        <w:t>.</w:t>
      </w:r>
      <w:r w:rsidR="00246C36">
        <w:t>:</w:t>
      </w:r>
    </w:p>
    <w:p w14:paraId="33AF557A" w14:textId="0C46F30B" w:rsidR="00CC173A" w:rsidRDefault="00CC173A" w:rsidP="00CC173A">
      <w:pPr>
        <w:pStyle w:val="ListParagraph"/>
        <w:numPr>
          <w:ilvl w:val="0"/>
          <w:numId w:val="30"/>
        </w:numPr>
      </w:pPr>
      <w:r>
        <w:t>It introduces a new CU-UP architecture</w:t>
      </w:r>
      <w:r w:rsidR="00246C36">
        <w:t>,</w:t>
      </w:r>
    </w:p>
    <w:p w14:paraId="686EF200" w14:textId="17B750CC" w:rsidR="00CC173A" w:rsidRDefault="00CC173A" w:rsidP="00CC173A">
      <w:pPr>
        <w:pStyle w:val="ListParagraph"/>
        <w:numPr>
          <w:ilvl w:val="0"/>
          <w:numId w:val="30"/>
        </w:numPr>
      </w:pPr>
      <w:r>
        <w:t xml:space="preserve">It introduces double processing in the </w:t>
      </w:r>
      <w:r w:rsidR="00D51E35">
        <w:t>UP</w:t>
      </w:r>
      <w:r>
        <w:t xml:space="preserve"> in the CU-UP</w:t>
      </w:r>
      <w:r w:rsidR="00246C36">
        <w:t>,</w:t>
      </w:r>
    </w:p>
    <w:p w14:paraId="422CDBED" w14:textId="6EA37175" w:rsidR="00CC173A" w:rsidRDefault="00CC173A" w:rsidP="00CC173A">
      <w:pPr>
        <w:pStyle w:val="ListParagraph"/>
        <w:numPr>
          <w:ilvl w:val="0"/>
          <w:numId w:val="30"/>
        </w:numPr>
      </w:pPr>
      <w:r>
        <w:t xml:space="preserve">It also introduces extra processing in Donor DU </w:t>
      </w:r>
      <w:r w:rsidR="007209AC">
        <w:t>to support two</w:t>
      </w:r>
      <w:r w:rsidR="00246C36">
        <w:t>-</w:t>
      </w:r>
      <w:r w:rsidR="007209AC">
        <w:t>hop NDS/IPsec and decapsulate GTP</w:t>
      </w:r>
      <w:r w:rsidR="00D767F9">
        <w:t>.</w:t>
      </w:r>
    </w:p>
    <w:p w14:paraId="0A245B68" w14:textId="0F447D0F" w:rsidR="007209AC" w:rsidRPr="009C4D64" w:rsidRDefault="007209AC" w:rsidP="00A66BA2">
      <w:pPr>
        <w:pStyle w:val="Observation"/>
        <w:rPr>
          <w:lang w:val="en-US"/>
        </w:rPr>
      </w:pPr>
      <w:bookmarkStart w:id="58" w:name="_Toc3538861"/>
      <w:bookmarkStart w:id="59" w:name="_Toc3539062"/>
      <w:bookmarkStart w:id="60" w:name="_Toc3539116"/>
      <w:bookmarkStart w:id="61" w:name="_Toc3539792"/>
      <w:bookmarkStart w:id="62" w:name="_Toc3789622"/>
      <w:bookmarkStart w:id="63" w:name="_Toc4683470"/>
      <w:bookmarkStart w:id="64" w:name="_Toc4683480"/>
      <w:bookmarkStart w:id="65" w:name="_Toc4683490"/>
      <w:bookmarkStart w:id="66" w:name="_Toc4683520"/>
      <w:r w:rsidRPr="009C4D64">
        <w:rPr>
          <w:lang w:val="en-US"/>
        </w:rPr>
        <w:t xml:space="preserve">Alternative </w:t>
      </w:r>
      <w:r w:rsidR="009C4D64" w:rsidRPr="009C4D64">
        <w:rPr>
          <w:lang w:val="en-US"/>
        </w:rPr>
        <w:t xml:space="preserve">g) in </w:t>
      </w:r>
      <w:r w:rsidR="0010221B">
        <w:rPr>
          <w:lang w:val="en-US"/>
        </w:rPr>
        <w:t>[2]</w:t>
      </w:r>
      <w:r w:rsidR="009C4D64" w:rsidRPr="009C4D64">
        <w:rPr>
          <w:lang w:val="en-US"/>
        </w:rPr>
        <w:t xml:space="preserve"> has </w:t>
      </w:r>
      <w:r w:rsidR="009C4D64">
        <w:rPr>
          <w:lang w:val="en-US"/>
        </w:rPr>
        <w:t xml:space="preserve">similar issues as Option B in in </w:t>
      </w:r>
      <w:r w:rsidR="0010221B">
        <w:rPr>
          <w:lang w:val="en-US"/>
        </w:rPr>
        <w:t>[1]</w:t>
      </w:r>
      <w:r w:rsidR="009C4D64">
        <w:rPr>
          <w:lang w:val="en-US"/>
        </w:rPr>
        <w:t xml:space="preserve"> when it comes to changing </w:t>
      </w:r>
      <w:r w:rsidR="00D767F9">
        <w:rPr>
          <w:lang w:val="en-US"/>
        </w:rPr>
        <w:t xml:space="preserve">the </w:t>
      </w:r>
      <w:r w:rsidR="00A66BA2">
        <w:rPr>
          <w:lang w:val="en-US"/>
        </w:rPr>
        <w:t>CU-UP architecture</w:t>
      </w:r>
      <w:r w:rsidR="00D767F9">
        <w:rPr>
          <w:lang w:val="en-US"/>
        </w:rPr>
        <w:t xml:space="preserve"> and</w:t>
      </w:r>
      <w:r w:rsidR="00A66BA2">
        <w:rPr>
          <w:lang w:val="en-US"/>
        </w:rPr>
        <w:t xml:space="preserve"> introducing extra processing</w:t>
      </w:r>
      <w:r w:rsidR="00D767F9">
        <w:rPr>
          <w:lang w:val="en-US"/>
        </w:rPr>
        <w:t>,</w:t>
      </w:r>
      <w:r w:rsidR="00A66BA2">
        <w:rPr>
          <w:lang w:val="en-US"/>
        </w:rPr>
        <w:t xml:space="preserve"> which will increase latency, reduce throughput and increase HW use.</w:t>
      </w:r>
      <w:bookmarkEnd w:id="58"/>
      <w:bookmarkEnd w:id="59"/>
      <w:bookmarkEnd w:id="60"/>
      <w:bookmarkEnd w:id="61"/>
      <w:bookmarkEnd w:id="62"/>
      <w:bookmarkEnd w:id="63"/>
      <w:bookmarkEnd w:id="64"/>
      <w:bookmarkEnd w:id="65"/>
      <w:bookmarkEnd w:id="66"/>
      <w:r w:rsidR="00A66BA2">
        <w:rPr>
          <w:lang w:val="en-US"/>
        </w:rPr>
        <w:t xml:space="preserve"> </w:t>
      </w:r>
    </w:p>
    <w:p w14:paraId="180DEEA5" w14:textId="43B5C1C4" w:rsidR="00042557" w:rsidRDefault="00885EC9" w:rsidP="00583487">
      <w:r>
        <w:rPr>
          <w:lang w:val="en-US"/>
        </w:rPr>
        <w:t>In our view</w:t>
      </w:r>
      <w:r w:rsidR="00D767F9">
        <w:rPr>
          <w:lang w:val="en-US"/>
        </w:rPr>
        <w:t>,</w:t>
      </w:r>
      <w:r>
        <w:rPr>
          <w:lang w:val="en-US"/>
        </w:rPr>
        <w:t xml:space="preserve"> alternative f) on the other hand has some advantages over g)</w:t>
      </w:r>
      <w:r w:rsidR="00BB1ADB">
        <w:rPr>
          <w:lang w:val="en-US"/>
        </w:rPr>
        <w:t>,</w:t>
      </w:r>
      <w:r>
        <w:rPr>
          <w:lang w:val="en-US"/>
        </w:rPr>
        <w:t xml:space="preserve"> since it does not change the CU-UP architecture.</w:t>
      </w:r>
      <w:r w:rsidR="00C73546">
        <w:rPr>
          <w:lang w:val="en-US"/>
        </w:rPr>
        <w:t xml:space="preserve"> The main issues with this alternative </w:t>
      </w:r>
      <w:r w:rsidR="0010221B">
        <w:rPr>
          <w:lang w:val="en-US"/>
        </w:rPr>
        <w:t>are</w:t>
      </w:r>
      <w:r w:rsidR="00C73546">
        <w:rPr>
          <w:lang w:val="en-US"/>
        </w:rPr>
        <w:t xml:space="preserve"> the extra processing in the </w:t>
      </w:r>
      <w:r w:rsidR="00B507B9">
        <w:rPr>
          <w:lang w:val="en-US"/>
        </w:rPr>
        <w:t xml:space="preserve">Donor DU </w:t>
      </w:r>
      <w:r w:rsidR="000E6A7E">
        <w:rPr>
          <w:lang w:val="en-US"/>
        </w:rPr>
        <w:t>to perform GTP proxy functionality and to terminate 2-hop NDS/IPsec.</w:t>
      </w:r>
      <w:r w:rsidR="00042557">
        <w:rPr>
          <w:lang w:val="en-US"/>
        </w:rPr>
        <w:t xml:space="preserve"> </w:t>
      </w:r>
      <w:r w:rsidR="003F13EF">
        <w:rPr>
          <w:lang w:val="en-US"/>
        </w:rPr>
        <w:t>Typically,</w:t>
      </w:r>
      <w:r w:rsidR="00042557">
        <w:rPr>
          <w:lang w:val="en-US"/>
        </w:rPr>
        <w:t xml:space="preserve"> this processing is quite “expensive”</w:t>
      </w:r>
      <w:r w:rsidR="00042557">
        <w:t>, especially if it needs to be applied to all the traffic, since</w:t>
      </w:r>
      <w:r w:rsidR="006C419E">
        <w:t xml:space="preserve"> it</w:t>
      </w:r>
      <w:r w:rsidR="00042557">
        <w:t xml:space="preserve"> requires </w:t>
      </w:r>
      <w:r w:rsidR="00FB59AE">
        <w:t xml:space="preserve">to perform </w:t>
      </w:r>
      <w:r w:rsidR="00042557">
        <w:t xml:space="preserve">one extra </w:t>
      </w:r>
      <w:r w:rsidR="00FB59AE">
        <w:t xml:space="preserve">IPsec </w:t>
      </w:r>
      <w:r w:rsidR="00042557">
        <w:t>decapsulation and encapsulation. It could</w:t>
      </w:r>
      <w:r w:rsidR="006E2695">
        <w:t>,</w:t>
      </w:r>
      <w:r w:rsidR="00042557">
        <w:t xml:space="preserve"> however</w:t>
      </w:r>
      <w:r w:rsidR="006E2695">
        <w:t>,</w:t>
      </w:r>
      <w:r w:rsidR="00042557">
        <w:t xml:space="preserve"> be considered to apply </w:t>
      </w:r>
      <w:r w:rsidR="00FB59AE">
        <w:t>this solution</w:t>
      </w:r>
      <w:r w:rsidR="00042557">
        <w:t xml:space="preserve"> </w:t>
      </w:r>
      <w:r w:rsidR="00FB59AE">
        <w:t>only</w:t>
      </w:r>
      <w:r w:rsidR="006E2695">
        <w:t xml:space="preserve"> for</w:t>
      </w:r>
      <w:r w:rsidR="00042557">
        <w:t xml:space="preserve"> the traffic requiring 1:1 mapping</w:t>
      </w:r>
      <w:r w:rsidR="006C6EF7">
        <w:t xml:space="preserve"> i.e.</w:t>
      </w:r>
      <w:r w:rsidR="009649E7">
        <w:t xml:space="preserve"> </w:t>
      </w:r>
      <w:r w:rsidR="00B636FE">
        <w:t xml:space="preserve">the services </w:t>
      </w:r>
      <w:r w:rsidR="0093287C">
        <w:t xml:space="preserve">that </w:t>
      </w:r>
      <w:r w:rsidR="003F13EF">
        <w:t>could benefit from 1:1 mapping</w:t>
      </w:r>
      <w:r w:rsidR="006C6EF7">
        <w:t xml:space="preserve"> (e.g. VoIP/GBR services)</w:t>
      </w:r>
      <w:r w:rsidR="003F13EF">
        <w:t xml:space="preserve">. </w:t>
      </w:r>
      <w:r w:rsidR="006D0562">
        <w:t>In that way, the negative impact would be confined.</w:t>
      </w:r>
    </w:p>
    <w:p w14:paraId="419C204E" w14:textId="2D97DB0D" w:rsidR="008D30CB" w:rsidRDefault="008D30CB" w:rsidP="00583487">
      <w:pPr>
        <w:rPr>
          <w:lang w:val="en-US"/>
        </w:rPr>
      </w:pPr>
      <w:r>
        <w:rPr>
          <w:lang w:val="en-US"/>
        </w:rPr>
        <w:t>An alternative to supporting GTP proxy as in alternative f) is for the Donor DU using two</w:t>
      </w:r>
      <w:r w:rsidR="00306044">
        <w:rPr>
          <w:lang w:val="en-US"/>
        </w:rPr>
        <w:t>-</w:t>
      </w:r>
      <w:r>
        <w:rPr>
          <w:lang w:val="en-US"/>
        </w:rPr>
        <w:t xml:space="preserve">hop NDS/IPsec to just </w:t>
      </w:r>
      <w:r w:rsidR="00B767D6">
        <w:rPr>
          <w:lang w:val="en-US"/>
        </w:rPr>
        <w:t>inspect</w:t>
      </w:r>
      <w:r>
        <w:rPr>
          <w:lang w:val="en-US"/>
        </w:rPr>
        <w:t xml:space="preserve"> the inner GTP tunnel </w:t>
      </w:r>
      <w:proofErr w:type="gramStart"/>
      <w:r w:rsidR="00053316">
        <w:rPr>
          <w:lang w:val="en-US"/>
        </w:rPr>
        <w:t xml:space="preserve">in order </w:t>
      </w:r>
      <w:r>
        <w:rPr>
          <w:lang w:val="en-US"/>
        </w:rPr>
        <w:t>to</w:t>
      </w:r>
      <w:proofErr w:type="gramEnd"/>
      <w:r>
        <w:rPr>
          <w:lang w:val="en-US"/>
        </w:rPr>
        <w:t xml:space="preserve"> apply 1:1 mapping. </w:t>
      </w:r>
    </w:p>
    <w:p w14:paraId="1871870C" w14:textId="44F2778C" w:rsidR="00EA7AB8" w:rsidRDefault="00E93206" w:rsidP="00E93206">
      <w:pPr>
        <w:pStyle w:val="Observation"/>
        <w:rPr>
          <w:lang w:val="en-US"/>
        </w:rPr>
      </w:pPr>
      <w:bookmarkStart w:id="67" w:name="_Toc3538862"/>
      <w:bookmarkStart w:id="68" w:name="_Toc3539063"/>
      <w:bookmarkStart w:id="69" w:name="_Toc3539117"/>
      <w:bookmarkStart w:id="70" w:name="_Toc3539793"/>
      <w:bookmarkStart w:id="71" w:name="_Toc3789623"/>
      <w:bookmarkStart w:id="72" w:name="_Toc4683471"/>
      <w:bookmarkStart w:id="73" w:name="_Toc4683481"/>
      <w:bookmarkStart w:id="74" w:name="_Toc4683491"/>
      <w:bookmarkStart w:id="75" w:name="_Toc4683521"/>
      <w:r w:rsidRPr="009C4D64">
        <w:rPr>
          <w:lang w:val="en-US"/>
        </w:rPr>
        <w:t xml:space="preserve">Alternative </w:t>
      </w:r>
      <w:r>
        <w:rPr>
          <w:lang w:val="en-US"/>
        </w:rPr>
        <w:t>f</w:t>
      </w:r>
      <w:r w:rsidRPr="009C4D64">
        <w:rPr>
          <w:lang w:val="en-US"/>
        </w:rPr>
        <w:t xml:space="preserve">) in </w:t>
      </w:r>
      <w:r w:rsidR="0010221B">
        <w:rPr>
          <w:lang w:val="en-US"/>
        </w:rPr>
        <w:t>[2]</w:t>
      </w:r>
      <w:r w:rsidRPr="009C4D64">
        <w:rPr>
          <w:lang w:val="en-US"/>
        </w:rPr>
        <w:t xml:space="preserve"> has </w:t>
      </w:r>
      <w:r>
        <w:rPr>
          <w:lang w:val="en-US"/>
        </w:rPr>
        <w:t xml:space="preserve">less architecture issues than alternative </w:t>
      </w:r>
      <w:r w:rsidR="00EA7AB8">
        <w:rPr>
          <w:lang w:val="en-US"/>
        </w:rPr>
        <w:t xml:space="preserve">g) and </w:t>
      </w:r>
      <w:r>
        <w:rPr>
          <w:lang w:val="en-US"/>
        </w:rPr>
        <w:t xml:space="preserve">Option B </w:t>
      </w:r>
      <w:r w:rsidR="00EA7AB8">
        <w:rPr>
          <w:lang w:val="en-US"/>
        </w:rPr>
        <w:t xml:space="preserve">in </w:t>
      </w:r>
      <w:r w:rsidR="009C4623">
        <w:rPr>
          <w:lang w:val="en-US"/>
        </w:rPr>
        <w:t xml:space="preserve">the sense </w:t>
      </w:r>
      <w:r w:rsidR="00EA7AB8">
        <w:rPr>
          <w:lang w:val="en-US"/>
        </w:rPr>
        <w:t xml:space="preserve">that the existing CU-UP architecture can be </w:t>
      </w:r>
      <w:r w:rsidR="007B511C">
        <w:rPr>
          <w:lang w:val="en-US"/>
        </w:rPr>
        <w:t>re</w:t>
      </w:r>
      <w:r w:rsidR="00EA7AB8">
        <w:rPr>
          <w:lang w:val="en-US"/>
        </w:rPr>
        <w:t>used.</w:t>
      </w:r>
      <w:bookmarkEnd w:id="67"/>
      <w:bookmarkEnd w:id="68"/>
      <w:bookmarkEnd w:id="69"/>
      <w:bookmarkEnd w:id="70"/>
      <w:bookmarkEnd w:id="71"/>
      <w:bookmarkEnd w:id="72"/>
      <w:bookmarkEnd w:id="73"/>
      <w:bookmarkEnd w:id="74"/>
      <w:bookmarkEnd w:id="75"/>
      <w:r w:rsidR="00EA7AB8">
        <w:rPr>
          <w:lang w:val="en-US"/>
        </w:rPr>
        <w:t xml:space="preserve"> </w:t>
      </w:r>
    </w:p>
    <w:p w14:paraId="1FBEEFEE" w14:textId="732D768F" w:rsidR="00350630" w:rsidRDefault="007B511C" w:rsidP="00350630">
      <w:pPr>
        <w:pStyle w:val="Observation"/>
        <w:rPr>
          <w:lang w:val="en-US"/>
        </w:rPr>
      </w:pPr>
      <w:bookmarkStart w:id="76" w:name="_Toc3538863"/>
      <w:bookmarkStart w:id="77" w:name="_Toc3539064"/>
      <w:bookmarkStart w:id="78" w:name="_Toc3539118"/>
      <w:bookmarkStart w:id="79" w:name="_Toc3539794"/>
      <w:bookmarkStart w:id="80" w:name="_Toc3789624"/>
      <w:bookmarkStart w:id="81" w:name="_Toc4683472"/>
      <w:bookmarkStart w:id="82" w:name="_Toc4683482"/>
      <w:bookmarkStart w:id="83" w:name="_Toc4683492"/>
      <w:bookmarkStart w:id="84" w:name="_Toc4683522"/>
      <w:r>
        <w:rPr>
          <w:lang w:val="en-US"/>
        </w:rPr>
        <w:t>The m</w:t>
      </w:r>
      <w:r w:rsidR="00EA7AB8">
        <w:rPr>
          <w:lang w:val="en-US"/>
        </w:rPr>
        <w:t xml:space="preserve">ain issue with </w:t>
      </w:r>
      <w:r w:rsidR="00A02898">
        <w:rPr>
          <w:lang w:val="en-US"/>
        </w:rPr>
        <w:t xml:space="preserve">alternative f) is the extra processing in Donor DU associated with </w:t>
      </w:r>
      <w:r w:rsidR="007E68B8">
        <w:rPr>
          <w:lang w:val="en-US"/>
        </w:rPr>
        <w:t>two</w:t>
      </w:r>
      <w:r>
        <w:rPr>
          <w:lang w:val="en-US"/>
        </w:rPr>
        <w:t>-</w:t>
      </w:r>
      <w:r w:rsidR="007E68B8">
        <w:rPr>
          <w:lang w:val="en-US"/>
        </w:rPr>
        <w:t xml:space="preserve">hop </w:t>
      </w:r>
      <w:r w:rsidR="00A02898">
        <w:t>NDS/IPsec</w:t>
      </w:r>
      <w:r w:rsidR="007E68B8">
        <w:t xml:space="preserve"> and GTP proxy functionality.</w:t>
      </w:r>
      <w:bookmarkEnd w:id="76"/>
      <w:bookmarkEnd w:id="77"/>
      <w:bookmarkEnd w:id="78"/>
      <w:bookmarkEnd w:id="79"/>
      <w:bookmarkEnd w:id="80"/>
      <w:bookmarkEnd w:id="81"/>
      <w:bookmarkEnd w:id="82"/>
      <w:bookmarkEnd w:id="83"/>
      <w:bookmarkEnd w:id="84"/>
    </w:p>
    <w:p w14:paraId="239B3F6E" w14:textId="5311C1FA" w:rsidR="00350630" w:rsidRDefault="00350630" w:rsidP="00350630">
      <w:pPr>
        <w:pStyle w:val="Observation"/>
        <w:rPr>
          <w:lang w:val="en-US"/>
        </w:rPr>
      </w:pPr>
      <w:bookmarkStart w:id="85" w:name="_Toc3538864"/>
      <w:bookmarkStart w:id="86" w:name="_Toc3539065"/>
      <w:bookmarkStart w:id="87" w:name="_Toc3539119"/>
      <w:bookmarkStart w:id="88" w:name="_Toc3539795"/>
      <w:bookmarkStart w:id="89" w:name="_Toc3789625"/>
      <w:bookmarkStart w:id="90" w:name="_Toc4683473"/>
      <w:bookmarkStart w:id="91" w:name="_Toc4683483"/>
      <w:bookmarkStart w:id="92" w:name="_Toc4683493"/>
      <w:bookmarkStart w:id="93" w:name="_Toc4683523"/>
      <w:r>
        <w:rPr>
          <w:lang w:val="en-US"/>
        </w:rPr>
        <w:t xml:space="preserve">An alternative to alternative f) is </w:t>
      </w:r>
      <w:r w:rsidRPr="00350630">
        <w:rPr>
          <w:lang w:val="en-US"/>
        </w:rPr>
        <w:t>for the Donor DU using two</w:t>
      </w:r>
      <w:r w:rsidR="007B511C">
        <w:rPr>
          <w:lang w:val="en-US"/>
        </w:rPr>
        <w:t>-</w:t>
      </w:r>
      <w:r w:rsidRPr="00350630">
        <w:rPr>
          <w:lang w:val="en-US"/>
        </w:rPr>
        <w:t xml:space="preserve">hop NDS/IPsec to just </w:t>
      </w:r>
      <w:r w:rsidR="00B767D6">
        <w:rPr>
          <w:lang w:val="en-US"/>
        </w:rPr>
        <w:t>inspect</w:t>
      </w:r>
      <w:r w:rsidRPr="00350630">
        <w:rPr>
          <w:lang w:val="en-US"/>
        </w:rPr>
        <w:t xml:space="preserve"> the inner GTP tunnel</w:t>
      </w:r>
      <w:r w:rsidR="00053316">
        <w:rPr>
          <w:lang w:val="en-US"/>
        </w:rPr>
        <w:t xml:space="preserve"> </w:t>
      </w:r>
      <w:proofErr w:type="gramStart"/>
      <w:r w:rsidR="00053316">
        <w:rPr>
          <w:lang w:val="en-US"/>
        </w:rPr>
        <w:t>in order</w:t>
      </w:r>
      <w:r w:rsidRPr="00350630">
        <w:rPr>
          <w:lang w:val="en-US"/>
        </w:rPr>
        <w:t xml:space="preserve"> to</w:t>
      </w:r>
      <w:proofErr w:type="gramEnd"/>
      <w:r w:rsidRPr="00350630">
        <w:rPr>
          <w:lang w:val="en-US"/>
        </w:rPr>
        <w:t xml:space="preserve"> apply 1:1 mapping.</w:t>
      </w:r>
      <w:bookmarkEnd w:id="85"/>
      <w:bookmarkEnd w:id="86"/>
      <w:bookmarkEnd w:id="87"/>
      <w:bookmarkEnd w:id="88"/>
      <w:bookmarkEnd w:id="89"/>
      <w:bookmarkEnd w:id="90"/>
      <w:bookmarkEnd w:id="91"/>
      <w:bookmarkEnd w:id="92"/>
      <w:bookmarkEnd w:id="93"/>
    </w:p>
    <w:p w14:paraId="65A51B6B" w14:textId="12924B7B" w:rsidR="00350630" w:rsidRPr="000E0621" w:rsidRDefault="009B6018" w:rsidP="00035336">
      <w:pPr>
        <w:rPr>
          <w:b/>
          <w:lang w:val="en-US"/>
        </w:rPr>
      </w:pPr>
      <w:bookmarkStart w:id="94" w:name="_Toc3789626"/>
      <w:bookmarkStart w:id="95" w:name="_Toc4683474"/>
      <w:bookmarkStart w:id="96" w:name="_Toc4683484"/>
      <w:r w:rsidRPr="000E0621">
        <w:rPr>
          <w:lang w:val="en-US"/>
        </w:rPr>
        <w:lastRenderedPageBreak/>
        <w:t>Based o</w:t>
      </w:r>
      <w:r>
        <w:rPr>
          <w:lang w:val="en-US"/>
        </w:rPr>
        <w:t xml:space="preserve">n the above discussion, we </w:t>
      </w:r>
      <w:r w:rsidR="000E0621">
        <w:rPr>
          <w:lang w:val="en-US"/>
        </w:rPr>
        <w:t>propose the following:</w:t>
      </w:r>
      <w:bookmarkEnd w:id="94"/>
      <w:bookmarkEnd w:id="95"/>
      <w:bookmarkEnd w:id="96"/>
    </w:p>
    <w:p w14:paraId="1C5524A5" w14:textId="5D924963" w:rsidR="00350630" w:rsidRDefault="00350630" w:rsidP="00350630">
      <w:pPr>
        <w:pStyle w:val="Proposal"/>
        <w:rPr>
          <w:lang w:val="en-US"/>
        </w:rPr>
      </w:pPr>
      <w:bookmarkStart w:id="97" w:name="_Toc3538867"/>
      <w:bookmarkStart w:id="98" w:name="_Toc3539068"/>
      <w:bookmarkStart w:id="99" w:name="_Toc3539122"/>
      <w:bookmarkStart w:id="100" w:name="_Toc3539797"/>
      <w:bookmarkStart w:id="101" w:name="_Toc3789628"/>
      <w:bookmarkStart w:id="102" w:name="_Toc4683495"/>
      <w:bookmarkStart w:id="103" w:name="_Toc4683525"/>
      <w:bookmarkStart w:id="104" w:name="_Toc4701277"/>
      <w:bookmarkStart w:id="105" w:name="_Toc4701336"/>
      <w:r w:rsidRPr="009C4D64">
        <w:rPr>
          <w:lang w:val="en-US"/>
        </w:rPr>
        <w:t xml:space="preserve">Alternative g) in </w:t>
      </w:r>
      <w:r w:rsidR="0010221B">
        <w:rPr>
          <w:lang w:val="en-US"/>
        </w:rPr>
        <w:t>[2]</w:t>
      </w:r>
      <w:r>
        <w:rPr>
          <w:lang w:val="en-US"/>
        </w:rPr>
        <w:t xml:space="preserve"> should not be supported</w:t>
      </w:r>
      <w:r w:rsidRPr="00350630">
        <w:rPr>
          <w:lang w:val="en-US"/>
        </w:rPr>
        <w:t>.</w:t>
      </w:r>
      <w:bookmarkEnd w:id="97"/>
      <w:bookmarkEnd w:id="98"/>
      <w:bookmarkEnd w:id="99"/>
      <w:bookmarkEnd w:id="100"/>
      <w:bookmarkEnd w:id="101"/>
      <w:bookmarkEnd w:id="102"/>
      <w:bookmarkEnd w:id="103"/>
      <w:bookmarkEnd w:id="104"/>
      <w:bookmarkEnd w:id="105"/>
    </w:p>
    <w:p w14:paraId="55BBC081" w14:textId="1EE9516F" w:rsidR="00350630" w:rsidRDefault="00350630" w:rsidP="00350630">
      <w:pPr>
        <w:pStyle w:val="Proposal"/>
        <w:rPr>
          <w:lang w:val="en-US"/>
        </w:rPr>
      </w:pPr>
      <w:bookmarkStart w:id="106" w:name="_Toc3538868"/>
      <w:bookmarkStart w:id="107" w:name="_Toc3539069"/>
      <w:bookmarkStart w:id="108" w:name="_Toc3539123"/>
      <w:bookmarkStart w:id="109" w:name="_Toc3539798"/>
      <w:bookmarkStart w:id="110" w:name="_Toc3789629"/>
      <w:bookmarkStart w:id="111" w:name="_Toc4683496"/>
      <w:bookmarkStart w:id="112" w:name="_Toc4683526"/>
      <w:bookmarkStart w:id="113" w:name="_Toc4701278"/>
      <w:bookmarkStart w:id="114" w:name="_Toc4701337"/>
      <w:r w:rsidRPr="009C4D64">
        <w:rPr>
          <w:lang w:val="en-US"/>
        </w:rPr>
        <w:t xml:space="preserve">Alternative </w:t>
      </w:r>
      <w:r>
        <w:rPr>
          <w:lang w:val="en-US"/>
        </w:rPr>
        <w:t>f</w:t>
      </w:r>
      <w:r w:rsidRPr="009C4D64">
        <w:rPr>
          <w:lang w:val="en-US"/>
        </w:rPr>
        <w:t xml:space="preserve">) in </w:t>
      </w:r>
      <w:r w:rsidR="0010221B">
        <w:rPr>
          <w:lang w:val="en-US"/>
        </w:rPr>
        <w:t>[2]</w:t>
      </w:r>
      <w:r>
        <w:rPr>
          <w:lang w:val="en-US"/>
        </w:rPr>
        <w:t xml:space="preserve"> should not be supported for N:1 mapping</w:t>
      </w:r>
      <w:r w:rsidR="00B767D6">
        <w:rPr>
          <w:lang w:val="en-US"/>
        </w:rPr>
        <w:t xml:space="preserve"> since it would introduce a lot of extra processing. I</w:t>
      </w:r>
      <w:r w:rsidR="00D64F88">
        <w:rPr>
          <w:lang w:val="en-US"/>
        </w:rPr>
        <w:t xml:space="preserve">nstead the alternative e) in </w:t>
      </w:r>
      <w:r w:rsidR="00D4524C">
        <w:rPr>
          <w:lang w:val="en-US"/>
        </w:rPr>
        <w:t xml:space="preserve">TR </w:t>
      </w:r>
      <w:r w:rsidR="00D64F88">
        <w:rPr>
          <w:lang w:val="en-US"/>
        </w:rPr>
        <w:t>38.874 should be used.</w:t>
      </w:r>
      <w:bookmarkEnd w:id="106"/>
      <w:bookmarkEnd w:id="107"/>
      <w:bookmarkEnd w:id="108"/>
      <w:bookmarkEnd w:id="109"/>
      <w:bookmarkEnd w:id="110"/>
      <w:bookmarkEnd w:id="111"/>
      <w:bookmarkEnd w:id="112"/>
      <w:bookmarkEnd w:id="113"/>
      <w:bookmarkEnd w:id="114"/>
      <w:r w:rsidR="00D64F88">
        <w:rPr>
          <w:lang w:val="en-US"/>
        </w:rPr>
        <w:t xml:space="preserve"> </w:t>
      </w:r>
    </w:p>
    <w:p w14:paraId="20DA5459" w14:textId="6D653A0A" w:rsidR="00350630" w:rsidRDefault="000B16AF" w:rsidP="00350630">
      <w:pPr>
        <w:pStyle w:val="Proposal"/>
        <w:rPr>
          <w:lang w:val="en-US"/>
        </w:rPr>
      </w:pPr>
      <w:bookmarkStart w:id="115" w:name="_Toc3538869"/>
      <w:bookmarkStart w:id="116" w:name="_Toc3539070"/>
      <w:bookmarkStart w:id="117" w:name="_Toc3539124"/>
      <w:bookmarkStart w:id="118" w:name="_Toc3539799"/>
      <w:bookmarkStart w:id="119" w:name="_Toc3789630"/>
      <w:bookmarkStart w:id="120" w:name="_Toc4683497"/>
      <w:bookmarkStart w:id="121" w:name="_Toc4683527"/>
      <w:bookmarkStart w:id="122" w:name="_Toc4701279"/>
      <w:bookmarkStart w:id="123" w:name="_Toc4701338"/>
      <w:r>
        <w:rPr>
          <w:lang w:val="en-US"/>
        </w:rPr>
        <w:t>Alternative f) in [2] could be used for 1:1 mapping</w:t>
      </w:r>
      <w:r w:rsidR="000D78C0">
        <w:rPr>
          <w:lang w:val="en-US"/>
        </w:rPr>
        <w:t>. H</w:t>
      </w:r>
      <w:r>
        <w:rPr>
          <w:lang w:val="en-US"/>
        </w:rPr>
        <w:t>owever</w:t>
      </w:r>
      <w:r w:rsidR="009B330E">
        <w:rPr>
          <w:lang w:val="en-US"/>
        </w:rPr>
        <w:t>,</w:t>
      </w:r>
      <w:r>
        <w:rPr>
          <w:lang w:val="en-US"/>
        </w:rPr>
        <w:t xml:space="preserve"> </w:t>
      </w:r>
      <w:r w:rsidR="00F27974">
        <w:rPr>
          <w:lang w:val="en-US"/>
        </w:rPr>
        <w:t>it not really needed since other me</w:t>
      </w:r>
      <w:r w:rsidR="00D71F28">
        <w:rPr>
          <w:lang w:val="en-US"/>
        </w:rPr>
        <w:t>thods</w:t>
      </w:r>
      <w:r w:rsidR="00F27974">
        <w:rPr>
          <w:lang w:val="en-US"/>
        </w:rPr>
        <w:t xml:space="preserve"> can be used to perform 1:1 mapping such as </w:t>
      </w:r>
      <w:r w:rsidR="00301641">
        <w:rPr>
          <w:lang w:val="en-US"/>
        </w:rPr>
        <w:t>using IPv6</w:t>
      </w:r>
      <w:r w:rsidR="00D71F28">
        <w:rPr>
          <w:lang w:val="en-US"/>
        </w:rPr>
        <w:t>/flow labels</w:t>
      </w:r>
      <w:r w:rsidR="00301641">
        <w:rPr>
          <w:lang w:val="en-US"/>
        </w:rPr>
        <w:t xml:space="preserve"> or using two-hop NDS/IPsec and inspect the inner GTP tunnel.</w:t>
      </w:r>
      <w:bookmarkEnd w:id="115"/>
      <w:bookmarkEnd w:id="116"/>
      <w:bookmarkEnd w:id="117"/>
      <w:bookmarkEnd w:id="118"/>
      <w:bookmarkEnd w:id="119"/>
      <w:bookmarkEnd w:id="120"/>
      <w:bookmarkEnd w:id="121"/>
      <w:bookmarkEnd w:id="122"/>
      <w:bookmarkEnd w:id="123"/>
    </w:p>
    <w:p w14:paraId="6896F560" w14:textId="7C8DE14F" w:rsidR="00481678" w:rsidRDefault="00A546BD" w:rsidP="009B58EC">
      <w:pPr>
        <w:pStyle w:val="Heading1"/>
        <w:rPr>
          <w:lang w:val="en-US"/>
        </w:rPr>
      </w:pPr>
      <w:r>
        <w:rPr>
          <w:lang w:val="en-US"/>
        </w:rPr>
        <w:t>Conclusion</w:t>
      </w:r>
    </w:p>
    <w:p w14:paraId="0EE61003" w14:textId="77777777" w:rsidR="00101EA1" w:rsidRDefault="00101EA1" w:rsidP="00101EA1">
      <w:bookmarkStart w:id="124" w:name="_Toc528842915"/>
      <w:r>
        <w:t>I</w:t>
      </w:r>
      <w:r w:rsidRPr="00CE0424">
        <w:t xml:space="preserve">n </w:t>
      </w:r>
      <w:r>
        <w:t xml:space="preserve">earlier </w:t>
      </w:r>
      <w:r w:rsidRPr="00CE0424">
        <w:t>section</w:t>
      </w:r>
      <w:r>
        <w:t>s</w:t>
      </w:r>
      <w:r w:rsidRPr="00CE0424">
        <w:t xml:space="preserve"> we </w:t>
      </w:r>
      <w:r>
        <w:t>made the following observations</w:t>
      </w:r>
      <w:r w:rsidRPr="00CE0424">
        <w:t>:</w:t>
      </w:r>
      <w:bookmarkEnd w:id="124"/>
    </w:p>
    <w:p w14:paraId="26E47015" w14:textId="77777777" w:rsidR="00D71F28" w:rsidRDefault="00101EA1">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D71F28" w:rsidRPr="00C97681">
        <w:t>Observation 1</w:t>
      </w:r>
      <w:r w:rsidR="00D71F28">
        <w:rPr>
          <w:rFonts w:asciiTheme="minorHAnsi" w:eastAsiaTheme="minorEastAsia" w:hAnsiTheme="minorHAnsi" w:cstheme="minorBidi"/>
          <w:b w:val="0"/>
          <w:sz w:val="22"/>
          <w:lang w:eastAsia="en-US"/>
        </w:rPr>
        <w:tab/>
      </w:r>
      <w:r w:rsidR="00D71F28" w:rsidRPr="00C97681">
        <w:t>Option B in [1] is not in line with the existing CU-UP architecture. Instead a new CU-UP architecture is introduced to serve IAB nodes, making the CU-UP treatment of IAB nodes different from normal DUs.</w:t>
      </w:r>
    </w:p>
    <w:p w14:paraId="24ACA3DB" w14:textId="77777777" w:rsidR="00D71F28" w:rsidRDefault="00D71F28">
      <w:pPr>
        <w:pStyle w:val="TOC1"/>
        <w:rPr>
          <w:rFonts w:asciiTheme="minorHAnsi" w:eastAsiaTheme="minorEastAsia" w:hAnsiTheme="minorHAnsi" w:cstheme="minorBidi"/>
          <w:b w:val="0"/>
          <w:sz w:val="22"/>
          <w:lang w:eastAsia="en-US"/>
        </w:rPr>
      </w:pPr>
      <w:r w:rsidRPr="00C97681">
        <w:t>Observation 2</w:t>
      </w:r>
      <w:r>
        <w:rPr>
          <w:rFonts w:asciiTheme="minorHAnsi" w:eastAsiaTheme="minorEastAsia" w:hAnsiTheme="minorHAnsi" w:cstheme="minorBidi"/>
          <w:b w:val="0"/>
          <w:sz w:val="22"/>
          <w:lang w:eastAsia="en-US"/>
        </w:rPr>
        <w:tab/>
      </w:r>
      <w:r w:rsidRPr="00C97681">
        <w:t>Option B in [1] proposes a double tunneling solution, where GTP/UDP/IP layers including any security layers are processed twice, which will have a severe negative impact on the HW usage, delays, maximum throughput etc.</w:t>
      </w:r>
    </w:p>
    <w:p w14:paraId="0E16D451" w14:textId="77777777" w:rsidR="00D71F28" w:rsidRDefault="00D71F28">
      <w:pPr>
        <w:pStyle w:val="TOC1"/>
        <w:rPr>
          <w:rFonts w:asciiTheme="minorHAnsi" w:eastAsiaTheme="minorEastAsia" w:hAnsiTheme="minorHAnsi" w:cstheme="minorBidi"/>
          <w:b w:val="0"/>
          <w:sz w:val="22"/>
          <w:lang w:eastAsia="en-US"/>
        </w:rPr>
      </w:pPr>
      <w:r w:rsidRPr="00C97681">
        <w:t>Observation 3</w:t>
      </w:r>
      <w:r>
        <w:rPr>
          <w:rFonts w:asciiTheme="minorHAnsi" w:eastAsiaTheme="minorEastAsia" w:hAnsiTheme="minorHAnsi" w:cstheme="minorBidi"/>
          <w:b w:val="0"/>
          <w:sz w:val="22"/>
          <w:lang w:eastAsia="en-US"/>
        </w:rPr>
        <w:tab/>
      </w:r>
      <w:r w:rsidRPr="00C97681">
        <w:t>Option B in [1] is not in line with current NDS/IPsec requirements since it integrates NDS/IPsec inside the CU-UP, meaning that it does not support the separation of traffic nodes and NDS/IPsec, disabling the possibility to use of stand-alone SEGs required by TS 33.210.</w:t>
      </w:r>
    </w:p>
    <w:p w14:paraId="1CDBCD0B" w14:textId="77777777" w:rsidR="00D71F28" w:rsidRDefault="00D71F28">
      <w:pPr>
        <w:pStyle w:val="TOC1"/>
        <w:rPr>
          <w:rFonts w:asciiTheme="minorHAnsi" w:eastAsiaTheme="minorEastAsia" w:hAnsiTheme="minorHAnsi" w:cstheme="minorBidi"/>
          <w:b w:val="0"/>
          <w:sz w:val="22"/>
          <w:lang w:eastAsia="en-US"/>
        </w:rPr>
      </w:pPr>
      <w:r w:rsidRPr="00C97681">
        <w:t>Observation 4</w:t>
      </w:r>
      <w:r>
        <w:rPr>
          <w:rFonts w:asciiTheme="minorHAnsi" w:eastAsiaTheme="minorEastAsia" w:hAnsiTheme="minorHAnsi" w:cstheme="minorBidi"/>
          <w:b w:val="0"/>
          <w:sz w:val="22"/>
          <w:lang w:eastAsia="en-US"/>
        </w:rPr>
        <w:tab/>
      </w:r>
      <w:r w:rsidRPr="00C97681">
        <w:t>Option B in [1] will most likely lead to an extreme increase in the required number of IPsec tunnels as well as in the IPsec signaling. In the worst case, an IPsec tunnel is needed for every UE bearer.</w:t>
      </w:r>
    </w:p>
    <w:p w14:paraId="3755D984" w14:textId="77777777" w:rsidR="00D71F28" w:rsidRDefault="00D71F28">
      <w:pPr>
        <w:pStyle w:val="TOC1"/>
        <w:rPr>
          <w:rFonts w:asciiTheme="minorHAnsi" w:eastAsiaTheme="minorEastAsia" w:hAnsiTheme="minorHAnsi" w:cstheme="minorBidi"/>
          <w:b w:val="0"/>
          <w:sz w:val="22"/>
          <w:lang w:eastAsia="en-US"/>
        </w:rPr>
      </w:pPr>
      <w:r w:rsidRPr="00C97681">
        <w:t>Observation 5</w:t>
      </w:r>
      <w:r>
        <w:rPr>
          <w:rFonts w:asciiTheme="minorHAnsi" w:eastAsiaTheme="minorEastAsia" w:hAnsiTheme="minorHAnsi" w:cstheme="minorBidi"/>
          <w:b w:val="0"/>
          <w:sz w:val="22"/>
          <w:lang w:eastAsia="en-US"/>
        </w:rPr>
        <w:tab/>
      </w:r>
      <w:r w:rsidRPr="00C97681">
        <w:t>The proposal to use PDCP as an alternative to NDS/IPsec in option B in [1] is not in line with the assumptions of N:1 mapping, since PDCP is a point-to-point protocol that expects a dedicated BH channel for every permutation of IAB node, CU-UP and QoS class.</w:t>
      </w:r>
    </w:p>
    <w:p w14:paraId="73867178" w14:textId="77777777" w:rsidR="00D71F28" w:rsidRDefault="00D71F28">
      <w:pPr>
        <w:pStyle w:val="TOC1"/>
        <w:rPr>
          <w:rFonts w:asciiTheme="minorHAnsi" w:eastAsiaTheme="minorEastAsia" w:hAnsiTheme="minorHAnsi" w:cstheme="minorBidi"/>
          <w:b w:val="0"/>
          <w:sz w:val="22"/>
          <w:lang w:eastAsia="en-US"/>
        </w:rPr>
      </w:pPr>
      <w:r w:rsidRPr="00C97681">
        <w:t>Observation 6</w:t>
      </w:r>
      <w:r>
        <w:rPr>
          <w:rFonts w:asciiTheme="minorHAnsi" w:eastAsiaTheme="minorEastAsia" w:hAnsiTheme="minorHAnsi" w:cstheme="minorBidi"/>
          <w:b w:val="0"/>
          <w:sz w:val="22"/>
          <w:lang w:eastAsia="en-US"/>
        </w:rPr>
        <w:tab/>
      </w:r>
      <w:r w:rsidRPr="00C97681">
        <w:t>Alternative g) in [2] has similar issues as Option B in in [1] when it comes to changing the CU-UP architecture and introducing extra processing, which will increase latency, reduce throughput and increase HW use.</w:t>
      </w:r>
    </w:p>
    <w:p w14:paraId="07BC049B" w14:textId="77777777" w:rsidR="00D71F28" w:rsidRDefault="00D71F28">
      <w:pPr>
        <w:pStyle w:val="TOC1"/>
        <w:rPr>
          <w:rFonts w:asciiTheme="minorHAnsi" w:eastAsiaTheme="minorEastAsia" w:hAnsiTheme="minorHAnsi" w:cstheme="minorBidi"/>
          <w:b w:val="0"/>
          <w:sz w:val="22"/>
          <w:lang w:eastAsia="en-US"/>
        </w:rPr>
      </w:pPr>
      <w:r w:rsidRPr="00C97681">
        <w:t>Observation 7</w:t>
      </w:r>
      <w:r>
        <w:rPr>
          <w:rFonts w:asciiTheme="minorHAnsi" w:eastAsiaTheme="minorEastAsia" w:hAnsiTheme="minorHAnsi" w:cstheme="minorBidi"/>
          <w:b w:val="0"/>
          <w:sz w:val="22"/>
          <w:lang w:eastAsia="en-US"/>
        </w:rPr>
        <w:tab/>
      </w:r>
      <w:r w:rsidRPr="00C97681">
        <w:t>Alternative f) in [2] has less architecture issues than alternative g) and Option B in the sense that the existing CU-UP architecture can be reused.</w:t>
      </w:r>
    </w:p>
    <w:p w14:paraId="53095319" w14:textId="77777777" w:rsidR="00D71F28" w:rsidRDefault="00D71F28">
      <w:pPr>
        <w:pStyle w:val="TOC1"/>
        <w:rPr>
          <w:rFonts w:asciiTheme="minorHAnsi" w:eastAsiaTheme="minorEastAsia" w:hAnsiTheme="minorHAnsi" w:cstheme="minorBidi"/>
          <w:b w:val="0"/>
          <w:sz w:val="22"/>
          <w:lang w:eastAsia="en-US"/>
        </w:rPr>
      </w:pPr>
      <w:r w:rsidRPr="00C97681">
        <w:t>Observation 8</w:t>
      </w:r>
      <w:r>
        <w:rPr>
          <w:rFonts w:asciiTheme="minorHAnsi" w:eastAsiaTheme="minorEastAsia" w:hAnsiTheme="minorHAnsi" w:cstheme="minorBidi"/>
          <w:b w:val="0"/>
          <w:sz w:val="22"/>
          <w:lang w:eastAsia="en-US"/>
        </w:rPr>
        <w:tab/>
      </w:r>
      <w:r w:rsidRPr="00C97681">
        <w:t xml:space="preserve">The main issue with alternative f) is the extra processing in Donor DU associated with two-hop </w:t>
      </w:r>
      <w:r>
        <w:t>NDS/IPsec and GTP proxy functionality.</w:t>
      </w:r>
    </w:p>
    <w:p w14:paraId="27C5C70B" w14:textId="77777777" w:rsidR="00D71F28" w:rsidRDefault="00D71F28">
      <w:pPr>
        <w:pStyle w:val="TOC1"/>
        <w:rPr>
          <w:rFonts w:asciiTheme="minorHAnsi" w:eastAsiaTheme="minorEastAsia" w:hAnsiTheme="minorHAnsi" w:cstheme="minorBidi"/>
          <w:b w:val="0"/>
          <w:sz w:val="22"/>
          <w:lang w:eastAsia="en-US"/>
        </w:rPr>
      </w:pPr>
      <w:r w:rsidRPr="00C97681">
        <w:t>Observation 9</w:t>
      </w:r>
      <w:r>
        <w:rPr>
          <w:rFonts w:asciiTheme="minorHAnsi" w:eastAsiaTheme="minorEastAsia" w:hAnsiTheme="minorHAnsi" w:cstheme="minorBidi"/>
          <w:b w:val="0"/>
          <w:sz w:val="22"/>
          <w:lang w:eastAsia="en-US"/>
        </w:rPr>
        <w:tab/>
      </w:r>
      <w:r w:rsidRPr="00C97681">
        <w:t>An alternative to alternative f) is for the Donor DU using two-hop NDS/IPsec to just inspect the inner GTP tunnel in order to apply 1:1 mapping.</w:t>
      </w:r>
    </w:p>
    <w:p w14:paraId="64352E66" w14:textId="77777777" w:rsidR="00D71F28" w:rsidRDefault="00101EA1" w:rsidP="00D71F28">
      <w:pPr>
        <w:pStyle w:val="BodyText"/>
        <w:rPr>
          <w:b/>
          <w:bCs/>
        </w:rPr>
      </w:pPr>
      <w:r>
        <w:rPr>
          <w:b/>
          <w:bCs/>
        </w:rPr>
        <w:fldChar w:fldCharType="end"/>
      </w:r>
    </w:p>
    <w:p w14:paraId="74F0C95C" w14:textId="45157BA4" w:rsidR="00101EA1" w:rsidRPr="007206FB" w:rsidRDefault="00101EA1" w:rsidP="00D71F28">
      <w:pPr>
        <w:pStyle w:val="BodyText"/>
        <w:rPr>
          <w:b/>
        </w:rPr>
      </w:pPr>
      <w:r w:rsidRPr="007206FB">
        <w:t>Based on the discussion in earlier sections we propose the following:</w:t>
      </w:r>
    </w:p>
    <w:p w14:paraId="35B7738F" w14:textId="77777777" w:rsidR="00FD125D" w:rsidRPr="00FD125D" w:rsidRDefault="00101EA1">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FD125D" w:rsidRPr="00D44FCB">
        <w:t>Proposal 1</w:t>
      </w:r>
      <w:r w:rsidR="00FD125D" w:rsidRPr="00FD125D">
        <w:rPr>
          <w:rFonts w:asciiTheme="minorHAnsi" w:eastAsiaTheme="minorEastAsia" w:hAnsiTheme="minorHAnsi" w:cstheme="minorBidi"/>
          <w:b w:val="0"/>
          <w:sz w:val="22"/>
          <w:lang w:eastAsia="sv-SE"/>
        </w:rPr>
        <w:tab/>
      </w:r>
      <w:r w:rsidR="00FD125D" w:rsidRPr="00D44FCB">
        <w:t>Option B in [1] should not be supported for IAB.</w:t>
      </w:r>
    </w:p>
    <w:p w14:paraId="59D90EDD" w14:textId="77777777" w:rsidR="00FD125D" w:rsidRPr="00FD125D" w:rsidRDefault="00FD125D">
      <w:pPr>
        <w:pStyle w:val="TOC1"/>
        <w:rPr>
          <w:rFonts w:asciiTheme="minorHAnsi" w:eastAsiaTheme="minorEastAsia" w:hAnsiTheme="minorHAnsi" w:cstheme="minorBidi"/>
          <w:b w:val="0"/>
          <w:sz w:val="22"/>
          <w:lang w:eastAsia="sv-SE"/>
        </w:rPr>
      </w:pPr>
      <w:r w:rsidRPr="00D44FCB">
        <w:t>Proposal 2</w:t>
      </w:r>
      <w:r w:rsidRPr="00FD125D">
        <w:rPr>
          <w:rFonts w:asciiTheme="minorHAnsi" w:eastAsiaTheme="minorEastAsia" w:hAnsiTheme="minorHAnsi" w:cstheme="minorBidi"/>
          <w:b w:val="0"/>
          <w:sz w:val="22"/>
          <w:lang w:eastAsia="sv-SE"/>
        </w:rPr>
        <w:tab/>
      </w:r>
      <w:r w:rsidRPr="00D44FCB">
        <w:t>Alternative g) in [2] should not be supported.</w:t>
      </w:r>
    </w:p>
    <w:p w14:paraId="771C0CEC" w14:textId="77777777" w:rsidR="00FD125D" w:rsidRPr="00FD125D" w:rsidRDefault="00FD125D">
      <w:pPr>
        <w:pStyle w:val="TOC1"/>
        <w:rPr>
          <w:rFonts w:asciiTheme="minorHAnsi" w:eastAsiaTheme="minorEastAsia" w:hAnsiTheme="minorHAnsi" w:cstheme="minorBidi"/>
          <w:b w:val="0"/>
          <w:sz w:val="22"/>
          <w:lang w:eastAsia="sv-SE"/>
        </w:rPr>
      </w:pPr>
      <w:r w:rsidRPr="00D44FCB">
        <w:t>Proposal 3</w:t>
      </w:r>
      <w:r w:rsidRPr="00FD125D">
        <w:rPr>
          <w:rFonts w:asciiTheme="minorHAnsi" w:eastAsiaTheme="minorEastAsia" w:hAnsiTheme="minorHAnsi" w:cstheme="minorBidi"/>
          <w:b w:val="0"/>
          <w:sz w:val="22"/>
          <w:lang w:eastAsia="sv-SE"/>
        </w:rPr>
        <w:tab/>
      </w:r>
      <w:r w:rsidRPr="00D44FCB">
        <w:t>Alternative f) in [2] should not be supported for N:1 mapping since it would introduce a lot of extra processing. Instead the alternative e) in TR 38.874 should be used.</w:t>
      </w:r>
    </w:p>
    <w:p w14:paraId="0A28B55F" w14:textId="77777777" w:rsidR="00FD125D" w:rsidRPr="00FD125D" w:rsidRDefault="00FD125D">
      <w:pPr>
        <w:pStyle w:val="TOC1"/>
        <w:rPr>
          <w:rFonts w:asciiTheme="minorHAnsi" w:eastAsiaTheme="minorEastAsia" w:hAnsiTheme="minorHAnsi" w:cstheme="minorBidi"/>
          <w:b w:val="0"/>
          <w:sz w:val="22"/>
          <w:lang w:eastAsia="sv-SE"/>
        </w:rPr>
      </w:pPr>
      <w:r w:rsidRPr="00D44FCB">
        <w:t>Proposal 4</w:t>
      </w:r>
      <w:r w:rsidRPr="00FD125D">
        <w:rPr>
          <w:rFonts w:asciiTheme="minorHAnsi" w:eastAsiaTheme="minorEastAsia" w:hAnsiTheme="minorHAnsi" w:cstheme="minorBidi"/>
          <w:b w:val="0"/>
          <w:sz w:val="22"/>
          <w:lang w:eastAsia="sv-SE"/>
        </w:rPr>
        <w:tab/>
      </w:r>
      <w:r w:rsidRPr="00D44FCB">
        <w:t>Alternative f) in [2] could be used for 1:1 mapping. However, it not really needed since other methods can be used to perform 1:1 mapping such as using IPv6/flow labels or using two-hop NDS/IPsec and inspect the inner GTP tunnel.</w:t>
      </w:r>
    </w:p>
    <w:p w14:paraId="00DD87CF" w14:textId="2AB67BC8" w:rsidR="005738C8" w:rsidRDefault="00101EA1" w:rsidP="00101EA1">
      <w:pPr>
        <w:rPr>
          <w:lang w:val="en-US"/>
        </w:rPr>
      </w:pPr>
      <w:r>
        <w:fldChar w:fldCharType="end"/>
      </w:r>
    </w:p>
    <w:p w14:paraId="1BBAC14A" w14:textId="6695ED33" w:rsidR="007213F2" w:rsidRDefault="007213F2" w:rsidP="00AA0471">
      <w:pPr>
        <w:rPr>
          <w:lang w:val="en-US"/>
        </w:rPr>
      </w:pPr>
    </w:p>
    <w:p w14:paraId="330086C1" w14:textId="2FF3E984" w:rsidR="00610DB3" w:rsidRDefault="00610DB3" w:rsidP="00610DB3">
      <w:pPr>
        <w:pStyle w:val="Heading1"/>
      </w:pPr>
      <w:r>
        <w:lastRenderedPageBreak/>
        <w:t>References</w:t>
      </w:r>
    </w:p>
    <w:p w14:paraId="23BEA3D3" w14:textId="21650E8E" w:rsidR="0010221B" w:rsidRPr="0010221B" w:rsidRDefault="0010221B" w:rsidP="008B3777">
      <w:pPr>
        <w:ind w:left="426" w:hanging="426"/>
        <w:rPr>
          <w:lang w:val="en-US"/>
        </w:rPr>
      </w:pPr>
      <w:r>
        <w:rPr>
          <w:lang w:val="en-US"/>
        </w:rPr>
        <w:t>[1]</w:t>
      </w:r>
      <w:r>
        <w:rPr>
          <w:lang w:val="en-US"/>
        </w:rPr>
        <w:tab/>
      </w:r>
      <w:r w:rsidRPr="0010221B">
        <w:rPr>
          <w:lang w:val="en-US"/>
        </w:rPr>
        <w:t>R2-1901480</w:t>
      </w:r>
      <w:r w:rsidR="00941AA0">
        <w:rPr>
          <w:lang w:val="en-US"/>
        </w:rPr>
        <w:t>:</w:t>
      </w:r>
      <w:r w:rsidRPr="0010221B">
        <w:rPr>
          <w:lang w:val="en-US"/>
        </w:rPr>
        <w:t xml:space="preserve"> </w:t>
      </w:r>
      <w:r w:rsidR="008B3777">
        <w:rPr>
          <w:lang w:val="en-US"/>
        </w:rPr>
        <w:t>“</w:t>
      </w:r>
      <w:r w:rsidRPr="0010221B">
        <w:rPr>
          <w:lang w:val="en-US"/>
        </w:rPr>
        <w:t>IAB protocol stack options</w:t>
      </w:r>
      <w:r w:rsidR="008B3777">
        <w:rPr>
          <w:lang w:val="en-US"/>
        </w:rPr>
        <w:t xml:space="preserve">” </w:t>
      </w:r>
      <w:r w:rsidRPr="0010221B">
        <w:rPr>
          <w:lang w:val="en-US"/>
        </w:rPr>
        <w:t>Nokia, Nokia Shanghai Bell</w:t>
      </w:r>
      <w:r w:rsidR="008B3777">
        <w:rPr>
          <w:lang w:val="en-US"/>
        </w:rPr>
        <w:t>, RAN2#105, February 2019.</w:t>
      </w:r>
    </w:p>
    <w:p w14:paraId="639F9929" w14:textId="4F5752E3" w:rsidR="0010221B" w:rsidRPr="0010221B" w:rsidRDefault="0010221B" w:rsidP="008B3777">
      <w:pPr>
        <w:ind w:left="426" w:hanging="426"/>
        <w:rPr>
          <w:lang w:val="en-US"/>
        </w:rPr>
      </w:pPr>
      <w:r>
        <w:rPr>
          <w:lang w:val="en-US"/>
        </w:rPr>
        <w:t>[2]</w:t>
      </w:r>
      <w:r>
        <w:rPr>
          <w:lang w:val="en-US"/>
        </w:rPr>
        <w:tab/>
      </w:r>
      <w:r w:rsidRPr="0010221B">
        <w:rPr>
          <w:lang w:val="en-US"/>
        </w:rPr>
        <w:t>R2-1901827</w:t>
      </w:r>
      <w:r w:rsidR="00941AA0">
        <w:rPr>
          <w:lang w:val="en-US"/>
        </w:rPr>
        <w:t>:</w:t>
      </w:r>
      <w:r w:rsidRPr="0010221B">
        <w:rPr>
          <w:lang w:val="en-US"/>
        </w:rPr>
        <w:t xml:space="preserve"> </w:t>
      </w:r>
      <w:r w:rsidR="008B3777">
        <w:rPr>
          <w:lang w:val="en-US"/>
        </w:rPr>
        <w:t>“</w:t>
      </w:r>
      <w:r w:rsidRPr="0010221B">
        <w:rPr>
          <w:lang w:val="en-US"/>
        </w:rPr>
        <w:t xml:space="preserve">Remaining issues of the </w:t>
      </w:r>
      <w:proofErr w:type="gramStart"/>
      <w:r w:rsidRPr="0010221B">
        <w:rPr>
          <w:lang w:val="en-US"/>
        </w:rPr>
        <w:t>UP protocol</w:t>
      </w:r>
      <w:proofErr w:type="gramEnd"/>
      <w:r w:rsidRPr="0010221B">
        <w:rPr>
          <w:lang w:val="en-US"/>
        </w:rPr>
        <w:t xml:space="preserve"> architecture</w:t>
      </w:r>
      <w:r w:rsidR="008B3777">
        <w:rPr>
          <w:lang w:val="en-US"/>
        </w:rPr>
        <w:t xml:space="preserve">” </w:t>
      </w:r>
      <w:r w:rsidRPr="0010221B">
        <w:rPr>
          <w:lang w:val="en-US"/>
        </w:rPr>
        <w:t>Huawei, HiSilicon</w:t>
      </w:r>
      <w:r w:rsidR="008B3777">
        <w:rPr>
          <w:lang w:val="en-US"/>
        </w:rPr>
        <w:t>, RAN2#105, February 2019.</w:t>
      </w:r>
    </w:p>
    <w:p w14:paraId="3B523376" w14:textId="77777777" w:rsidR="0010221B" w:rsidRPr="0010221B" w:rsidRDefault="0010221B" w:rsidP="0010221B">
      <w:pPr>
        <w:rPr>
          <w:lang w:val="en-US"/>
        </w:rPr>
      </w:pPr>
    </w:p>
    <w:sectPr w:rsidR="0010221B" w:rsidRPr="0010221B">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B7753" w14:textId="77777777" w:rsidR="009F576A" w:rsidRDefault="009F576A">
      <w:r>
        <w:separator/>
      </w:r>
    </w:p>
  </w:endnote>
  <w:endnote w:type="continuationSeparator" w:id="0">
    <w:p w14:paraId="7E9643D6" w14:textId="77777777" w:rsidR="009F576A" w:rsidRDefault="009F576A">
      <w:r>
        <w:continuationSeparator/>
      </w:r>
    </w:p>
  </w:endnote>
  <w:endnote w:type="continuationNotice" w:id="1">
    <w:p w14:paraId="7B42E0C3" w14:textId="77777777" w:rsidR="009F576A" w:rsidRDefault="009F5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5E4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5E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8A9F7" w14:textId="77777777" w:rsidR="009F576A" w:rsidRDefault="009F576A">
      <w:r>
        <w:separator/>
      </w:r>
    </w:p>
  </w:footnote>
  <w:footnote w:type="continuationSeparator" w:id="0">
    <w:p w14:paraId="5C5E01A9" w14:textId="77777777" w:rsidR="009F576A" w:rsidRDefault="009F576A">
      <w:r>
        <w:continuationSeparator/>
      </w:r>
    </w:p>
  </w:footnote>
  <w:footnote w:type="continuationNotice" w:id="1">
    <w:p w14:paraId="506CD79A" w14:textId="77777777" w:rsidR="009F576A" w:rsidRDefault="009F57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4113B7"/>
    <w:multiLevelType w:val="hybridMultilevel"/>
    <w:tmpl w:val="EA707EEC"/>
    <w:lvl w:ilvl="0" w:tplc="959645C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090928"/>
    <w:multiLevelType w:val="hybridMultilevel"/>
    <w:tmpl w:val="0A7CABA2"/>
    <w:lvl w:ilvl="0" w:tplc="D81A1C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8"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9075DD6"/>
    <w:multiLevelType w:val="hybridMultilevel"/>
    <w:tmpl w:val="8F564B12"/>
    <w:lvl w:ilvl="0" w:tplc="A86EF98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4"/>
  </w:num>
  <w:num w:numId="4">
    <w:abstractNumId w:val="16"/>
  </w:num>
  <w:num w:numId="5">
    <w:abstractNumId w:val="12"/>
  </w:num>
  <w:num w:numId="6">
    <w:abstractNumId w:val="18"/>
  </w:num>
  <w:num w:numId="7">
    <w:abstractNumId w:val="24"/>
  </w:num>
  <w:num w:numId="8">
    <w:abstractNumId w:val="13"/>
  </w:num>
  <w:num w:numId="9">
    <w:abstractNumId w:val="10"/>
  </w:num>
  <w:num w:numId="10">
    <w:abstractNumId w:val="3"/>
  </w:num>
  <w:num w:numId="11">
    <w:abstractNumId w:val="2"/>
  </w:num>
  <w:num w:numId="12">
    <w:abstractNumId w:val="1"/>
  </w:num>
  <w:num w:numId="13">
    <w:abstractNumId w:val="22"/>
  </w:num>
  <w:num w:numId="14">
    <w:abstractNumId w:val="0"/>
  </w:num>
  <w:num w:numId="15">
    <w:abstractNumId w:val="26"/>
  </w:num>
  <w:num w:numId="16">
    <w:abstractNumId w:val="7"/>
  </w:num>
  <w:num w:numId="17">
    <w:abstractNumId w:val="23"/>
  </w:num>
  <w:num w:numId="18">
    <w:abstractNumId w:val="15"/>
  </w:num>
  <w:num w:numId="19">
    <w:abstractNumId w:val="17"/>
  </w:num>
  <w:num w:numId="20">
    <w:abstractNumId w:val="4"/>
  </w:num>
  <w:num w:numId="21">
    <w:abstractNumId w:val="11"/>
  </w:num>
  <w:num w:numId="22">
    <w:abstractNumId w:val="27"/>
  </w:num>
  <w:num w:numId="23">
    <w:abstractNumId w:val="9"/>
  </w:num>
  <w:num w:numId="24">
    <w:abstractNumId w:val="21"/>
  </w:num>
  <w:num w:numId="25">
    <w:abstractNumId w:val="8"/>
  </w:num>
  <w:num w:numId="26">
    <w:abstractNumId w:val="28"/>
  </w:num>
  <w:num w:numId="27">
    <w:abstractNumId w:val="14"/>
  </w:num>
  <w:num w:numId="28">
    <w:abstractNumId w:val="19"/>
  </w:num>
  <w:num w:numId="29">
    <w:abstractNumId w:val="25"/>
  </w:num>
  <w:num w:numId="30">
    <w:abstractNumId w:val="29"/>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9F4"/>
    <w:rsid w:val="00003B93"/>
    <w:rsid w:val="000056F6"/>
    <w:rsid w:val="00005874"/>
    <w:rsid w:val="00006446"/>
    <w:rsid w:val="00006896"/>
    <w:rsid w:val="00007464"/>
    <w:rsid w:val="00007CDC"/>
    <w:rsid w:val="00011B28"/>
    <w:rsid w:val="00015034"/>
    <w:rsid w:val="00015851"/>
    <w:rsid w:val="00015D15"/>
    <w:rsid w:val="00020E1D"/>
    <w:rsid w:val="00022CEC"/>
    <w:rsid w:val="00022D66"/>
    <w:rsid w:val="0002564D"/>
    <w:rsid w:val="00025ECA"/>
    <w:rsid w:val="000325B8"/>
    <w:rsid w:val="00033899"/>
    <w:rsid w:val="000348A8"/>
    <w:rsid w:val="00034C15"/>
    <w:rsid w:val="00035336"/>
    <w:rsid w:val="000353F1"/>
    <w:rsid w:val="00036BA1"/>
    <w:rsid w:val="000422E2"/>
    <w:rsid w:val="00042557"/>
    <w:rsid w:val="00042F22"/>
    <w:rsid w:val="000444EF"/>
    <w:rsid w:val="000451F7"/>
    <w:rsid w:val="000453CC"/>
    <w:rsid w:val="00045D2B"/>
    <w:rsid w:val="00045F4A"/>
    <w:rsid w:val="0004775E"/>
    <w:rsid w:val="00052A07"/>
    <w:rsid w:val="00053316"/>
    <w:rsid w:val="000534E3"/>
    <w:rsid w:val="0005606A"/>
    <w:rsid w:val="00057117"/>
    <w:rsid w:val="000576DA"/>
    <w:rsid w:val="00057D85"/>
    <w:rsid w:val="000616E7"/>
    <w:rsid w:val="0006354D"/>
    <w:rsid w:val="00063EC1"/>
    <w:rsid w:val="00063F67"/>
    <w:rsid w:val="0006487E"/>
    <w:rsid w:val="0006566C"/>
    <w:rsid w:val="00065E1A"/>
    <w:rsid w:val="0006661B"/>
    <w:rsid w:val="0007277C"/>
    <w:rsid w:val="00073774"/>
    <w:rsid w:val="00073FF4"/>
    <w:rsid w:val="00077E5F"/>
    <w:rsid w:val="0008036A"/>
    <w:rsid w:val="0008070B"/>
    <w:rsid w:val="00081AE6"/>
    <w:rsid w:val="00081DD6"/>
    <w:rsid w:val="000844EF"/>
    <w:rsid w:val="000855EB"/>
    <w:rsid w:val="00085B52"/>
    <w:rsid w:val="00085DE3"/>
    <w:rsid w:val="000866F2"/>
    <w:rsid w:val="0009009F"/>
    <w:rsid w:val="00090FCC"/>
    <w:rsid w:val="00091557"/>
    <w:rsid w:val="000924C1"/>
    <w:rsid w:val="000924F0"/>
    <w:rsid w:val="00092737"/>
    <w:rsid w:val="00093474"/>
    <w:rsid w:val="000946CE"/>
    <w:rsid w:val="0009510F"/>
    <w:rsid w:val="00095B73"/>
    <w:rsid w:val="000968E9"/>
    <w:rsid w:val="00096CDA"/>
    <w:rsid w:val="000A1B7B"/>
    <w:rsid w:val="000A220A"/>
    <w:rsid w:val="000A56F2"/>
    <w:rsid w:val="000A6801"/>
    <w:rsid w:val="000B0915"/>
    <w:rsid w:val="000B16AF"/>
    <w:rsid w:val="000B2719"/>
    <w:rsid w:val="000B3836"/>
    <w:rsid w:val="000B3A8F"/>
    <w:rsid w:val="000B4AB9"/>
    <w:rsid w:val="000B58C3"/>
    <w:rsid w:val="000B61E9"/>
    <w:rsid w:val="000C165A"/>
    <w:rsid w:val="000C1D64"/>
    <w:rsid w:val="000C227B"/>
    <w:rsid w:val="000C2E19"/>
    <w:rsid w:val="000C5FB6"/>
    <w:rsid w:val="000D0D07"/>
    <w:rsid w:val="000D28A0"/>
    <w:rsid w:val="000D4797"/>
    <w:rsid w:val="000D6B8D"/>
    <w:rsid w:val="000D78C0"/>
    <w:rsid w:val="000E0527"/>
    <w:rsid w:val="000E0621"/>
    <w:rsid w:val="000E1E92"/>
    <w:rsid w:val="000E2D7F"/>
    <w:rsid w:val="000E69A6"/>
    <w:rsid w:val="000E6A7E"/>
    <w:rsid w:val="000F06D6"/>
    <w:rsid w:val="000F0EB1"/>
    <w:rsid w:val="000F1019"/>
    <w:rsid w:val="000F1106"/>
    <w:rsid w:val="000F1C7C"/>
    <w:rsid w:val="000F3BE9"/>
    <w:rsid w:val="000F3F6C"/>
    <w:rsid w:val="000F5652"/>
    <w:rsid w:val="000F6DF3"/>
    <w:rsid w:val="001005FF"/>
    <w:rsid w:val="00101EA1"/>
    <w:rsid w:val="0010221B"/>
    <w:rsid w:val="001062FB"/>
    <w:rsid w:val="001063E6"/>
    <w:rsid w:val="00110CCE"/>
    <w:rsid w:val="00112BDA"/>
    <w:rsid w:val="00113CF4"/>
    <w:rsid w:val="001143C4"/>
    <w:rsid w:val="001153EA"/>
    <w:rsid w:val="00115643"/>
    <w:rsid w:val="00115DC5"/>
    <w:rsid w:val="00116765"/>
    <w:rsid w:val="001219F5"/>
    <w:rsid w:val="00121A20"/>
    <w:rsid w:val="0012377F"/>
    <w:rsid w:val="00124314"/>
    <w:rsid w:val="001260BD"/>
    <w:rsid w:val="00126B4A"/>
    <w:rsid w:val="001327AF"/>
    <w:rsid w:val="00132FD0"/>
    <w:rsid w:val="00134208"/>
    <w:rsid w:val="001344C0"/>
    <w:rsid w:val="001346FA"/>
    <w:rsid w:val="00135252"/>
    <w:rsid w:val="00137AB5"/>
    <w:rsid w:val="00137F0B"/>
    <w:rsid w:val="001412FF"/>
    <w:rsid w:val="001427B2"/>
    <w:rsid w:val="00142F85"/>
    <w:rsid w:val="00151E23"/>
    <w:rsid w:val="0015242E"/>
    <w:rsid w:val="001526E0"/>
    <w:rsid w:val="00153BD2"/>
    <w:rsid w:val="001551B5"/>
    <w:rsid w:val="00161792"/>
    <w:rsid w:val="00162A91"/>
    <w:rsid w:val="00162FFF"/>
    <w:rsid w:val="00165365"/>
    <w:rsid w:val="001659C1"/>
    <w:rsid w:val="00173A8E"/>
    <w:rsid w:val="00176C17"/>
    <w:rsid w:val="00177732"/>
    <w:rsid w:val="00177795"/>
    <w:rsid w:val="0018143F"/>
    <w:rsid w:val="0018198C"/>
    <w:rsid w:val="00185798"/>
    <w:rsid w:val="00186952"/>
    <w:rsid w:val="0019011B"/>
    <w:rsid w:val="00190AC1"/>
    <w:rsid w:val="0019196C"/>
    <w:rsid w:val="0019341A"/>
    <w:rsid w:val="00194A8B"/>
    <w:rsid w:val="00195455"/>
    <w:rsid w:val="00197DF9"/>
    <w:rsid w:val="001A1987"/>
    <w:rsid w:val="001A23E8"/>
    <w:rsid w:val="001A2564"/>
    <w:rsid w:val="001A2B57"/>
    <w:rsid w:val="001A3628"/>
    <w:rsid w:val="001A51B1"/>
    <w:rsid w:val="001A5475"/>
    <w:rsid w:val="001A5E64"/>
    <w:rsid w:val="001A6173"/>
    <w:rsid w:val="001A6CBA"/>
    <w:rsid w:val="001B09BB"/>
    <w:rsid w:val="001B0D97"/>
    <w:rsid w:val="001B4C2A"/>
    <w:rsid w:val="001B5A5D"/>
    <w:rsid w:val="001B5F98"/>
    <w:rsid w:val="001B6D5E"/>
    <w:rsid w:val="001C02D4"/>
    <w:rsid w:val="001C1CE5"/>
    <w:rsid w:val="001C2DF3"/>
    <w:rsid w:val="001C3D2A"/>
    <w:rsid w:val="001C5B12"/>
    <w:rsid w:val="001D0043"/>
    <w:rsid w:val="001D51BA"/>
    <w:rsid w:val="001D53C9"/>
    <w:rsid w:val="001D53FE"/>
    <w:rsid w:val="001D6342"/>
    <w:rsid w:val="001D678E"/>
    <w:rsid w:val="001D6D53"/>
    <w:rsid w:val="001E09B1"/>
    <w:rsid w:val="001E2108"/>
    <w:rsid w:val="001E58E2"/>
    <w:rsid w:val="001E7AED"/>
    <w:rsid w:val="001F3916"/>
    <w:rsid w:val="001F54C5"/>
    <w:rsid w:val="001F662C"/>
    <w:rsid w:val="001F700C"/>
    <w:rsid w:val="001F7074"/>
    <w:rsid w:val="00200490"/>
    <w:rsid w:val="00201F3A"/>
    <w:rsid w:val="00203F96"/>
    <w:rsid w:val="00205B10"/>
    <w:rsid w:val="002069B2"/>
    <w:rsid w:val="00207FA3"/>
    <w:rsid w:val="00210B3C"/>
    <w:rsid w:val="00211867"/>
    <w:rsid w:val="00213D9B"/>
    <w:rsid w:val="00214DA8"/>
    <w:rsid w:val="00214F7F"/>
    <w:rsid w:val="0021526E"/>
    <w:rsid w:val="00215423"/>
    <w:rsid w:val="002158FA"/>
    <w:rsid w:val="00217855"/>
    <w:rsid w:val="00220600"/>
    <w:rsid w:val="002224DB"/>
    <w:rsid w:val="00223FCB"/>
    <w:rsid w:val="002252C3"/>
    <w:rsid w:val="00225C54"/>
    <w:rsid w:val="002270D0"/>
    <w:rsid w:val="00227364"/>
    <w:rsid w:val="00230765"/>
    <w:rsid w:val="002319E4"/>
    <w:rsid w:val="00232307"/>
    <w:rsid w:val="002326B2"/>
    <w:rsid w:val="00235632"/>
    <w:rsid w:val="00235872"/>
    <w:rsid w:val="00236EC0"/>
    <w:rsid w:val="00241559"/>
    <w:rsid w:val="002435B3"/>
    <w:rsid w:val="002458EB"/>
    <w:rsid w:val="00246C36"/>
    <w:rsid w:val="002500C8"/>
    <w:rsid w:val="002527D8"/>
    <w:rsid w:val="00256492"/>
    <w:rsid w:val="00257543"/>
    <w:rsid w:val="00257547"/>
    <w:rsid w:val="00257648"/>
    <w:rsid w:val="0025765B"/>
    <w:rsid w:val="002617E7"/>
    <w:rsid w:val="00262AA4"/>
    <w:rsid w:val="00263DE4"/>
    <w:rsid w:val="00264228"/>
    <w:rsid w:val="00264334"/>
    <w:rsid w:val="0026473E"/>
    <w:rsid w:val="00266214"/>
    <w:rsid w:val="00267C83"/>
    <w:rsid w:val="00267CC5"/>
    <w:rsid w:val="0027047E"/>
    <w:rsid w:val="0027144F"/>
    <w:rsid w:val="00271F3A"/>
    <w:rsid w:val="00273278"/>
    <w:rsid w:val="002737F4"/>
    <w:rsid w:val="00276162"/>
    <w:rsid w:val="002805F5"/>
    <w:rsid w:val="00280751"/>
    <w:rsid w:val="00280DD1"/>
    <w:rsid w:val="00281320"/>
    <w:rsid w:val="0028280A"/>
    <w:rsid w:val="00282D78"/>
    <w:rsid w:val="00284951"/>
    <w:rsid w:val="00286ACD"/>
    <w:rsid w:val="00286F50"/>
    <w:rsid w:val="00287071"/>
    <w:rsid w:val="00287838"/>
    <w:rsid w:val="002907B5"/>
    <w:rsid w:val="002922AE"/>
    <w:rsid w:val="00292EB7"/>
    <w:rsid w:val="00294F9F"/>
    <w:rsid w:val="00296227"/>
    <w:rsid w:val="00296F44"/>
    <w:rsid w:val="0029777D"/>
    <w:rsid w:val="002A055E"/>
    <w:rsid w:val="002A1D4E"/>
    <w:rsid w:val="002A2041"/>
    <w:rsid w:val="002A2869"/>
    <w:rsid w:val="002A4EB8"/>
    <w:rsid w:val="002A6FAE"/>
    <w:rsid w:val="002A76C5"/>
    <w:rsid w:val="002B24D6"/>
    <w:rsid w:val="002B2B7E"/>
    <w:rsid w:val="002B5EEF"/>
    <w:rsid w:val="002C0564"/>
    <w:rsid w:val="002C161A"/>
    <w:rsid w:val="002C3E75"/>
    <w:rsid w:val="002C41E6"/>
    <w:rsid w:val="002C6A87"/>
    <w:rsid w:val="002D071A"/>
    <w:rsid w:val="002D34B2"/>
    <w:rsid w:val="002D40FE"/>
    <w:rsid w:val="002D4D41"/>
    <w:rsid w:val="002D71BD"/>
    <w:rsid w:val="002D7637"/>
    <w:rsid w:val="002E17F2"/>
    <w:rsid w:val="002E7CAE"/>
    <w:rsid w:val="002F0535"/>
    <w:rsid w:val="002F2771"/>
    <w:rsid w:val="002F28E2"/>
    <w:rsid w:val="002F37A9"/>
    <w:rsid w:val="002F4D02"/>
    <w:rsid w:val="002F5671"/>
    <w:rsid w:val="00301641"/>
    <w:rsid w:val="00301CE6"/>
    <w:rsid w:val="00301EE1"/>
    <w:rsid w:val="0030256B"/>
    <w:rsid w:val="0030501F"/>
    <w:rsid w:val="003053F1"/>
    <w:rsid w:val="00306044"/>
    <w:rsid w:val="003071AD"/>
    <w:rsid w:val="00307220"/>
    <w:rsid w:val="00307BA1"/>
    <w:rsid w:val="00311702"/>
    <w:rsid w:val="00311E82"/>
    <w:rsid w:val="00313FD6"/>
    <w:rsid w:val="003143BD"/>
    <w:rsid w:val="0031461C"/>
    <w:rsid w:val="00314DF8"/>
    <w:rsid w:val="003203ED"/>
    <w:rsid w:val="003223DC"/>
    <w:rsid w:val="00322C9F"/>
    <w:rsid w:val="0032349C"/>
    <w:rsid w:val="0032368B"/>
    <w:rsid w:val="00324632"/>
    <w:rsid w:val="00324D23"/>
    <w:rsid w:val="00325E4E"/>
    <w:rsid w:val="00327E3D"/>
    <w:rsid w:val="00331751"/>
    <w:rsid w:val="00332E0F"/>
    <w:rsid w:val="00334579"/>
    <w:rsid w:val="0033545A"/>
    <w:rsid w:val="00335858"/>
    <w:rsid w:val="00336BDA"/>
    <w:rsid w:val="003418E5"/>
    <w:rsid w:val="00342BD7"/>
    <w:rsid w:val="00343A07"/>
    <w:rsid w:val="003465DD"/>
    <w:rsid w:val="00346DB5"/>
    <w:rsid w:val="003477B1"/>
    <w:rsid w:val="00347BC5"/>
    <w:rsid w:val="00350630"/>
    <w:rsid w:val="0035491B"/>
    <w:rsid w:val="00357380"/>
    <w:rsid w:val="00357C2E"/>
    <w:rsid w:val="003602D9"/>
    <w:rsid w:val="003604CE"/>
    <w:rsid w:val="00363113"/>
    <w:rsid w:val="00370E47"/>
    <w:rsid w:val="00371647"/>
    <w:rsid w:val="00373B5D"/>
    <w:rsid w:val="003742AC"/>
    <w:rsid w:val="00375463"/>
    <w:rsid w:val="00376D87"/>
    <w:rsid w:val="003778AD"/>
    <w:rsid w:val="00377CE1"/>
    <w:rsid w:val="00382707"/>
    <w:rsid w:val="00383912"/>
    <w:rsid w:val="00385BF0"/>
    <w:rsid w:val="00385EFC"/>
    <w:rsid w:val="003935BE"/>
    <w:rsid w:val="003939FF"/>
    <w:rsid w:val="003A09D8"/>
    <w:rsid w:val="003A2223"/>
    <w:rsid w:val="003A2A0F"/>
    <w:rsid w:val="003A2A52"/>
    <w:rsid w:val="003A45A1"/>
    <w:rsid w:val="003A5B0A"/>
    <w:rsid w:val="003A6BAC"/>
    <w:rsid w:val="003A7EF3"/>
    <w:rsid w:val="003B159C"/>
    <w:rsid w:val="003B369F"/>
    <w:rsid w:val="003B36A3"/>
    <w:rsid w:val="003B45F2"/>
    <w:rsid w:val="003B460B"/>
    <w:rsid w:val="003B592E"/>
    <w:rsid w:val="003B7EB5"/>
    <w:rsid w:val="003B7FE5"/>
    <w:rsid w:val="003C11C8"/>
    <w:rsid w:val="003C2702"/>
    <w:rsid w:val="003C282D"/>
    <w:rsid w:val="003C3EA7"/>
    <w:rsid w:val="003C4CC3"/>
    <w:rsid w:val="003C50D4"/>
    <w:rsid w:val="003C510A"/>
    <w:rsid w:val="003C63E2"/>
    <w:rsid w:val="003C7806"/>
    <w:rsid w:val="003D109F"/>
    <w:rsid w:val="003D2478"/>
    <w:rsid w:val="003D3C45"/>
    <w:rsid w:val="003D41CB"/>
    <w:rsid w:val="003D5B1F"/>
    <w:rsid w:val="003D6B67"/>
    <w:rsid w:val="003D7269"/>
    <w:rsid w:val="003E15FA"/>
    <w:rsid w:val="003E1725"/>
    <w:rsid w:val="003E55E4"/>
    <w:rsid w:val="003E74E3"/>
    <w:rsid w:val="003F044E"/>
    <w:rsid w:val="003F05C7"/>
    <w:rsid w:val="003F13EF"/>
    <w:rsid w:val="003F2CD4"/>
    <w:rsid w:val="003F5FAD"/>
    <w:rsid w:val="003F6BBE"/>
    <w:rsid w:val="003F7F2D"/>
    <w:rsid w:val="004000E8"/>
    <w:rsid w:val="004000FA"/>
    <w:rsid w:val="00400AF6"/>
    <w:rsid w:val="004025A2"/>
    <w:rsid w:val="00402E2B"/>
    <w:rsid w:val="0040453B"/>
    <w:rsid w:val="0040512B"/>
    <w:rsid w:val="00405CA5"/>
    <w:rsid w:val="00406342"/>
    <w:rsid w:val="00407CD3"/>
    <w:rsid w:val="00410134"/>
    <w:rsid w:val="00410B72"/>
    <w:rsid w:val="00410F18"/>
    <w:rsid w:val="0041263E"/>
    <w:rsid w:val="004128D1"/>
    <w:rsid w:val="00413AAC"/>
    <w:rsid w:val="004157EF"/>
    <w:rsid w:val="00415AA3"/>
    <w:rsid w:val="00416053"/>
    <w:rsid w:val="0041614E"/>
    <w:rsid w:val="00417D81"/>
    <w:rsid w:val="00420368"/>
    <w:rsid w:val="00421105"/>
    <w:rsid w:val="004242F4"/>
    <w:rsid w:val="0042554C"/>
    <w:rsid w:val="00427248"/>
    <w:rsid w:val="00432F95"/>
    <w:rsid w:val="0043369E"/>
    <w:rsid w:val="0043679C"/>
    <w:rsid w:val="00437447"/>
    <w:rsid w:val="00441476"/>
    <w:rsid w:val="00441A92"/>
    <w:rsid w:val="00441C67"/>
    <w:rsid w:val="00444F56"/>
    <w:rsid w:val="00446488"/>
    <w:rsid w:val="004517AA"/>
    <w:rsid w:val="00452CAC"/>
    <w:rsid w:val="004556F8"/>
    <w:rsid w:val="00457565"/>
    <w:rsid w:val="00457B71"/>
    <w:rsid w:val="00461641"/>
    <w:rsid w:val="004617F8"/>
    <w:rsid w:val="00464339"/>
    <w:rsid w:val="00465F53"/>
    <w:rsid w:val="004669E2"/>
    <w:rsid w:val="0047096B"/>
    <w:rsid w:val="00470C31"/>
    <w:rsid w:val="00471E52"/>
    <w:rsid w:val="004734D0"/>
    <w:rsid w:val="004744E6"/>
    <w:rsid w:val="0047556B"/>
    <w:rsid w:val="004755DC"/>
    <w:rsid w:val="0047586D"/>
    <w:rsid w:val="00477768"/>
    <w:rsid w:val="00480FE8"/>
    <w:rsid w:val="00481678"/>
    <w:rsid w:val="0048280E"/>
    <w:rsid w:val="00484298"/>
    <w:rsid w:val="0048464A"/>
    <w:rsid w:val="00487EEC"/>
    <w:rsid w:val="00490B56"/>
    <w:rsid w:val="004918EE"/>
    <w:rsid w:val="00492BC5"/>
    <w:rsid w:val="00493C06"/>
    <w:rsid w:val="00495794"/>
    <w:rsid w:val="00495FFF"/>
    <w:rsid w:val="004964F1"/>
    <w:rsid w:val="004A0C2F"/>
    <w:rsid w:val="004A1004"/>
    <w:rsid w:val="004A16BC"/>
    <w:rsid w:val="004A2B94"/>
    <w:rsid w:val="004A43F2"/>
    <w:rsid w:val="004B2F8C"/>
    <w:rsid w:val="004B7C0C"/>
    <w:rsid w:val="004C2DB9"/>
    <w:rsid w:val="004C3898"/>
    <w:rsid w:val="004C6A44"/>
    <w:rsid w:val="004D36B1"/>
    <w:rsid w:val="004D3AA4"/>
    <w:rsid w:val="004D7EBD"/>
    <w:rsid w:val="004E2680"/>
    <w:rsid w:val="004E28F9"/>
    <w:rsid w:val="004E3078"/>
    <w:rsid w:val="004E462E"/>
    <w:rsid w:val="004E56DC"/>
    <w:rsid w:val="004E76F4"/>
    <w:rsid w:val="004F0B4E"/>
    <w:rsid w:val="004F0B6C"/>
    <w:rsid w:val="004F2078"/>
    <w:rsid w:val="004F4DA3"/>
    <w:rsid w:val="004F7457"/>
    <w:rsid w:val="00502DF8"/>
    <w:rsid w:val="005033F4"/>
    <w:rsid w:val="00504C91"/>
    <w:rsid w:val="00506557"/>
    <w:rsid w:val="0050677A"/>
    <w:rsid w:val="00507345"/>
    <w:rsid w:val="005078BA"/>
    <w:rsid w:val="00507DA5"/>
    <w:rsid w:val="005108D8"/>
    <w:rsid w:val="005116F9"/>
    <w:rsid w:val="005131B8"/>
    <w:rsid w:val="005153A7"/>
    <w:rsid w:val="0051783A"/>
    <w:rsid w:val="005219CF"/>
    <w:rsid w:val="00522898"/>
    <w:rsid w:val="005259ED"/>
    <w:rsid w:val="0052690B"/>
    <w:rsid w:val="005275C0"/>
    <w:rsid w:val="00533B29"/>
    <w:rsid w:val="00533F9A"/>
    <w:rsid w:val="00534B59"/>
    <w:rsid w:val="00536759"/>
    <w:rsid w:val="0053740D"/>
    <w:rsid w:val="00537C62"/>
    <w:rsid w:val="00546970"/>
    <w:rsid w:val="00547532"/>
    <w:rsid w:val="00554E19"/>
    <w:rsid w:val="0056082E"/>
    <w:rsid w:val="0056121F"/>
    <w:rsid w:val="00562C12"/>
    <w:rsid w:val="005637C2"/>
    <w:rsid w:val="0056463D"/>
    <w:rsid w:val="00565737"/>
    <w:rsid w:val="005667D8"/>
    <w:rsid w:val="00572505"/>
    <w:rsid w:val="00572D51"/>
    <w:rsid w:val="005738C8"/>
    <w:rsid w:val="0057399C"/>
    <w:rsid w:val="00573A5E"/>
    <w:rsid w:val="0057522D"/>
    <w:rsid w:val="005764BA"/>
    <w:rsid w:val="00577B0C"/>
    <w:rsid w:val="00580710"/>
    <w:rsid w:val="00582809"/>
    <w:rsid w:val="00582C35"/>
    <w:rsid w:val="00583487"/>
    <w:rsid w:val="005855F7"/>
    <w:rsid w:val="0058798C"/>
    <w:rsid w:val="00587D48"/>
    <w:rsid w:val="005900FA"/>
    <w:rsid w:val="00592658"/>
    <w:rsid w:val="005935A4"/>
    <w:rsid w:val="005948C2"/>
    <w:rsid w:val="00595DCA"/>
    <w:rsid w:val="00596556"/>
    <w:rsid w:val="005975C9"/>
    <w:rsid w:val="0059779B"/>
    <w:rsid w:val="005A0642"/>
    <w:rsid w:val="005A12F1"/>
    <w:rsid w:val="005A209A"/>
    <w:rsid w:val="005A662D"/>
    <w:rsid w:val="005B35D7"/>
    <w:rsid w:val="005B392A"/>
    <w:rsid w:val="005B3AA3"/>
    <w:rsid w:val="005B4919"/>
    <w:rsid w:val="005B591A"/>
    <w:rsid w:val="005B6F83"/>
    <w:rsid w:val="005C242C"/>
    <w:rsid w:val="005C3601"/>
    <w:rsid w:val="005C4806"/>
    <w:rsid w:val="005C48F4"/>
    <w:rsid w:val="005C5B3C"/>
    <w:rsid w:val="005C74FB"/>
    <w:rsid w:val="005D1369"/>
    <w:rsid w:val="005D1602"/>
    <w:rsid w:val="005D24DF"/>
    <w:rsid w:val="005E2306"/>
    <w:rsid w:val="005E299C"/>
    <w:rsid w:val="005E385F"/>
    <w:rsid w:val="005E5B81"/>
    <w:rsid w:val="005F2CB1"/>
    <w:rsid w:val="005F3025"/>
    <w:rsid w:val="005F618C"/>
    <w:rsid w:val="005F70BD"/>
    <w:rsid w:val="005F7146"/>
    <w:rsid w:val="00600D10"/>
    <w:rsid w:val="0060283C"/>
    <w:rsid w:val="00604B18"/>
    <w:rsid w:val="00604EFE"/>
    <w:rsid w:val="00604F14"/>
    <w:rsid w:val="00607D70"/>
    <w:rsid w:val="00610DB3"/>
    <w:rsid w:val="00611B83"/>
    <w:rsid w:val="00613257"/>
    <w:rsid w:val="00613481"/>
    <w:rsid w:val="00616B54"/>
    <w:rsid w:val="00620A71"/>
    <w:rsid w:val="00620D80"/>
    <w:rsid w:val="006234A6"/>
    <w:rsid w:val="0062557C"/>
    <w:rsid w:val="00630001"/>
    <w:rsid w:val="00630A04"/>
    <w:rsid w:val="006311B3"/>
    <w:rsid w:val="00631CA0"/>
    <w:rsid w:val="0063284C"/>
    <w:rsid w:val="00633435"/>
    <w:rsid w:val="00633FE7"/>
    <w:rsid w:val="00636398"/>
    <w:rsid w:val="006368D3"/>
    <w:rsid w:val="0063715F"/>
    <w:rsid w:val="006377EC"/>
    <w:rsid w:val="00637958"/>
    <w:rsid w:val="0064151F"/>
    <w:rsid w:val="00641533"/>
    <w:rsid w:val="00641718"/>
    <w:rsid w:val="0064208D"/>
    <w:rsid w:val="00643475"/>
    <w:rsid w:val="0064396A"/>
    <w:rsid w:val="0064624E"/>
    <w:rsid w:val="006462EB"/>
    <w:rsid w:val="00650AB9"/>
    <w:rsid w:val="006534D2"/>
    <w:rsid w:val="0065393B"/>
    <w:rsid w:val="00655733"/>
    <w:rsid w:val="00655ACD"/>
    <w:rsid w:val="00656A92"/>
    <w:rsid w:val="00656DDE"/>
    <w:rsid w:val="00657711"/>
    <w:rsid w:val="00657BE0"/>
    <w:rsid w:val="0066011D"/>
    <w:rsid w:val="006607C0"/>
    <w:rsid w:val="006613A6"/>
    <w:rsid w:val="00662315"/>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0ECE"/>
    <w:rsid w:val="00681003"/>
    <w:rsid w:val="006817C9"/>
    <w:rsid w:val="00683ECE"/>
    <w:rsid w:val="00690D5E"/>
    <w:rsid w:val="00690EC3"/>
    <w:rsid w:val="00695FC2"/>
    <w:rsid w:val="00696949"/>
    <w:rsid w:val="00697052"/>
    <w:rsid w:val="006977FE"/>
    <w:rsid w:val="006A0C66"/>
    <w:rsid w:val="006A46FB"/>
    <w:rsid w:val="006A5E28"/>
    <w:rsid w:val="006A697B"/>
    <w:rsid w:val="006A7AFF"/>
    <w:rsid w:val="006B05A5"/>
    <w:rsid w:val="006B1816"/>
    <w:rsid w:val="006B2099"/>
    <w:rsid w:val="006B50CF"/>
    <w:rsid w:val="006B73A1"/>
    <w:rsid w:val="006C03B8"/>
    <w:rsid w:val="006C18FB"/>
    <w:rsid w:val="006C2B98"/>
    <w:rsid w:val="006C2E92"/>
    <w:rsid w:val="006C419E"/>
    <w:rsid w:val="006C5EC9"/>
    <w:rsid w:val="006C6059"/>
    <w:rsid w:val="006C6EF7"/>
    <w:rsid w:val="006C7522"/>
    <w:rsid w:val="006D0562"/>
    <w:rsid w:val="006D07C2"/>
    <w:rsid w:val="006D5A8F"/>
    <w:rsid w:val="006D5F8A"/>
    <w:rsid w:val="006D6F08"/>
    <w:rsid w:val="006E062C"/>
    <w:rsid w:val="006E0F8F"/>
    <w:rsid w:val="006E10F9"/>
    <w:rsid w:val="006E2695"/>
    <w:rsid w:val="006E28B7"/>
    <w:rsid w:val="006E3310"/>
    <w:rsid w:val="006E4E39"/>
    <w:rsid w:val="006E565E"/>
    <w:rsid w:val="006E673D"/>
    <w:rsid w:val="006E719E"/>
    <w:rsid w:val="006E7A6F"/>
    <w:rsid w:val="006E7D3B"/>
    <w:rsid w:val="006F1B70"/>
    <w:rsid w:val="006F341D"/>
    <w:rsid w:val="006F3CDE"/>
    <w:rsid w:val="006F58B0"/>
    <w:rsid w:val="006F58D4"/>
    <w:rsid w:val="006F7FF0"/>
    <w:rsid w:val="00700CAB"/>
    <w:rsid w:val="0070346E"/>
    <w:rsid w:val="00704A92"/>
    <w:rsid w:val="00704EDB"/>
    <w:rsid w:val="00706101"/>
    <w:rsid w:val="00707072"/>
    <w:rsid w:val="00707332"/>
    <w:rsid w:val="00707D61"/>
    <w:rsid w:val="00712287"/>
    <w:rsid w:val="0071246F"/>
    <w:rsid w:val="00712772"/>
    <w:rsid w:val="007148D3"/>
    <w:rsid w:val="00715B9A"/>
    <w:rsid w:val="007206FB"/>
    <w:rsid w:val="007209AC"/>
    <w:rsid w:val="007213F2"/>
    <w:rsid w:val="00723D02"/>
    <w:rsid w:val="00724609"/>
    <w:rsid w:val="00725B8E"/>
    <w:rsid w:val="00725CF1"/>
    <w:rsid w:val="00726EA6"/>
    <w:rsid w:val="00727208"/>
    <w:rsid w:val="00727680"/>
    <w:rsid w:val="007330E9"/>
    <w:rsid w:val="00733F12"/>
    <w:rsid w:val="007348B1"/>
    <w:rsid w:val="007362A6"/>
    <w:rsid w:val="00736D7D"/>
    <w:rsid w:val="0074083B"/>
    <w:rsid w:val="00740E58"/>
    <w:rsid w:val="007445A0"/>
    <w:rsid w:val="0074524B"/>
    <w:rsid w:val="00747D8B"/>
    <w:rsid w:val="00751228"/>
    <w:rsid w:val="0075364C"/>
    <w:rsid w:val="00754FC3"/>
    <w:rsid w:val="0075580F"/>
    <w:rsid w:val="007571E1"/>
    <w:rsid w:val="007604B2"/>
    <w:rsid w:val="00762CA4"/>
    <w:rsid w:val="00765281"/>
    <w:rsid w:val="00765FC0"/>
    <w:rsid w:val="00766BAD"/>
    <w:rsid w:val="00767D9D"/>
    <w:rsid w:val="00770E57"/>
    <w:rsid w:val="0077283E"/>
    <w:rsid w:val="00772E0E"/>
    <w:rsid w:val="007730BD"/>
    <w:rsid w:val="007734D0"/>
    <w:rsid w:val="00775426"/>
    <w:rsid w:val="007755F2"/>
    <w:rsid w:val="00775E1A"/>
    <w:rsid w:val="00776971"/>
    <w:rsid w:val="00776F15"/>
    <w:rsid w:val="0077781A"/>
    <w:rsid w:val="007803B0"/>
    <w:rsid w:val="00781086"/>
    <w:rsid w:val="0078177E"/>
    <w:rsid w:val="0078304C"/>
    <w:rsid w:val="00783673"/>
    <w:rsid w:val="00785490"/>
    <w:rsid w:val="007915EA"/>
    <w:rsid w:val="0079229A"/>
    <w:rsid w:val="007925EA"/>
    <w:rsid w:val="00793264"/>
    <w:rsid w:val="00793CD8"/>
    <w:rsid w:val="00795C92"/>
    <w:rsid w:val="007961E4"/>
    <w:rsid w:val="00796231"/>
    <w:rsid w:val="007A0270"/>
    <w:rsid w:val="007A1CB3"/>
    <w:rsid w:val="007A27C5"/>
    <w:rsid w:val="007A2DE1"/>
    <w:rsid w:val="007A306F"/>
    <w:rsid w:val="007A43A6"/>
    <w:rsid w:val="007A58A6"/>
    <w:rsid w:val="007A5C03"/>
    <w:rsid w:val="007B3D2D"/>
    <w:rsid w:val="007B50AE"/>
    <w:rsid w:val="007B511C"/>
    <w:rsid w:val="007B51DF"/>
    <w:rsid w:val="007B6ABB"/>
    <w:rsid w:val="007C05DD"/>
    <w:rsid w:val="007C243D"/>
    <w:rsid w:val="007C3D18"/>
    <w:rsid w:val="007C56DD"/>
    <w:rsid w:val="007C60BF"/>
    <w:rsid w:val="007C6A07"/>
    <w:rsid w:val="007C75A1"/>
    <w:rsid w:val="007C77A5"/>
    <w:rsid w:val="007D04E5"/>
    <w:rsid w:val="007D0C04"/>
    <w:rsid w:val="007D5901"/>
    <w:rsid w:val="007D7526"/>
    <w:rsid w:val="007E153F"/>
    <w:rsid w:val="007E37A6"/>
    <w:rsid w:val="007E4610"/>
    <w:rsid w:val="007E4715"/>
    <w:rsid w:val="007E505B"/>
    <w:rsid w:val="007E68B8"/>
    <w:rsid w:val="007E7091"/>
    <w:rsid w:val="007F2C37"/>
    <w:rsid w:val="007F5E98"/>
    <w:rsid w:val="007F655E"/>
    <w:rsid w:val="007F6B2B"/>
    <w:rsid w:val="007F7745"/>
    <w:rsid w:val="00803FAE"/>
    <w:rsid w:val="0080605F"/>
    <w:rsid w:val="00806413"/>
    <w:rsid w:val="00806A9D"/>
    <w:rsid w:val="00807786"/>
    <w:rsid w:val="008113B0"/>
    <w:rsid w:val="00811FCB"/>
    <w:rsid w:val="00812BD8"/>
    <w:rsid w:val="008137C1"/>
    <w:rsid w:val="008158D6"/>
    <w:rsid w:val="008159B9"/>
    <w:rsid w:val="00816513"/>
    <w:rsid w:val="00817196"/>
    <w:rsid w:val="0082247E"/>
    <w:rsid w:val="008235DB"/>
    <w:rsid w:val="00824AB4"/>
    <w:rsid w:val="00825562"/>
    <w:rsid w:val="008255A6"/>
    <w:rsid w:val="00825C42"/>
    <w:rsid w:val="00825D25"/>
    <w:rsid w:val="00827D6F"/>
    <w:rsid w:val="008317D6"/>
    <w:rsid w:val="00831E2D"/>
    <w:rsid w:val="00834765"/>
    <w:rsid w:val="00836371"/>
    <w:rsid w:val="00836772"/>
    <w:rsid w:val="00836A30"/>
    <w:rsid w:val="008373A5"/>
    <w:rsid w:val="0083758C"/>
    <w:rsid w:val="008376AC"/>
    <w:rsid w:val="00842150"/>
    <w:rsid w:val="008444E8"/>
    <w:rsid w:val="00844E80"/>
    <w:rsid w:val="00846FE7"/>
    <w:rsid w:val="0084745C"/>
    <w:rsid w:val="00850886"/>
    <w:rsid w:val="00851314"/>
    <w:rsid w:val="00854075"/>
    <w:rsid w:val="00854F97"/>
    <w:rsid w:val="008565FC"/>
    <w:rsid w:val="00856911"/>
    <w:rsid w:val="00857108"/>
    <w:rsid w:val="00863B3C"/>
    <w:rsid w:val="008646FE"/>
    <w:rsid w:val="008677FD"/>
    <w:rsid w:val="008706D4"/>
    <w:rsid w:val="00870F8A"/>
    <w:rsid w:val="008719A4"/>
    <w:rsid w:val="00871D23"/>
    <w:rsid w:val="0087245D"/>
    <w:rsid w:val="00873D3F"/>
    <w:rsid w:val="00873DB0"/>
    <w:rsid w:val="00874312"/>
    <w:rsid w:val="0087437C"/>
    <w:rsid w:val="0087523D"/>
    <w:rsid w:val="00875CD7"/>
    <w:rsid w:val="00876B4D"/>
    <w:rsid w:val="008770B6"/>
    <w:rsid w:val="00877F18"/>
    <w:rsid w:val="008840B4"/>
    <w:rsid w:val="00885EC9"/>
    <w:rsid w:val="00886B89"/>
    <w:rsid w:val="00887046"/>
    <w:rsid w:val="00890F5B"/>
    <w:rsid w:val="00893656"/>
    <w:rsid w:val="00894A88"/>
    <w:rsid w:val="00895386"/>
    <w:rsid w:val="008A0A88"/>
    <w:rsid w:val="008A21FF"/>
    <w:rsid w:val="008A2CE2"/>
    <w:rsid w:val="008A30AC"/>
    <w:rsid w:val="008A44B8"/>
    <w:rsid w:val="008A51A8"/>
    <w:rsid w:val="008A54C7"/>
    <w:rsid w:val="008A5576"/>
    <w:rsid w:val="008A77D8"/>
    <w:rsid w:val="008B0483"/>
    <w:rsid w:val="008B120C"/>
    <w:rsid w:val="008B3330"/>
    <w:rsid w:val="008B3777"/>
    <w:rsid w:val="008B51A0"/>
    <w:rsid w:val="008B592A"/>
    <w:rsid w:val="008B7B5C"/>
    <w:rsid w:val="008C0C99"/>
    <w:rsid w:val="008C2017"/>
    <w:rsid w:val="008C226E"/>
    <w:rsid w:val="008C4696"/>
    <w:rsid w:val="008C4958"/>
    <w:rsid w:val="008C4BAA"/>
    <w:rsid w:val="008C56BF"/>
    <w:rsid w:val="008C6AE8"/>
    <w:rsid w:val="008C6C12"/>
    <w:rsid w:val="008C7573"/>
    <w:rsid w:val="008D30CB"/>
    <w:rsid w:val="008D34F1"/>
    <w:rsid w:val="008D39D8"/>
    <w:rsid w:val="008D39DB"/>
    <w:rsid w:val="008D6D1A"/>
    <w:rsid w:val="008E065E"/>
    <w:rsid w:val="008E090E"/>
    <w:rsid w:val="008E0927"/>
    <w:rsid w:val="008E1767"/>
    <w:rsid w:val="008E1909"/>
    <w:rsid w:val="008E36DB"/>
    <w:rsid w:val="008F0437"/>
    <w:rsid w:val="008F1EAB"/>
    <w:rsid w:val="008F33DC"/>
    <w:rsid w:val="008F477F"/>
    <w:rsid w:val="008F62E6"/>
    <w:rsid w:val="008F73EC"/>
    <w:rsid w:val="009010CF"/>
    <w:rsid w:val="00902350"/>
    <w:rsid w:val="0090266E"/>
    <w:rsid w:val="00902C68"/>
    <w:rsid w:val="0090336B"/>
    <w:rsid w:val="009043C9"/>
    <w:rsid w:val="00905222"/>
    <w:rsid w:val="009053AA"/>
    <w:rsid w:val="00905414"/>
    <w:rsid w:val="00905EC7"/>
    <w:rsid w:val="0090617F"/>
    <w:rsid w:val="00906939"/>
    <w:rsid w:val="00906CB5"/>
    <w:rsid w:val="00910B7D"/>
    <w:rsid w:val="00911DFB"/>
    <w:rsid w:val="009139D9"/>
    <w:rsid w:val="00914AD8"/>
    <w:rsid w:val="00914DB8"/>
    <w:rsid w:val="00916079"/>
    <w:rsid w:val="00917C04"/>
    <w:rsid w:val="00917CE9"/>
    <w:rsid w:val="00920BF2"/>
    <w:rsid w:val="00921132"/>
    <w:rsid w:val="00922010"/>
    <w:rsid w:val="00923402"/>
    <w:rsid w:val="009237FA"/>
    <w:rsid w:val="00926880"/>
    <w:rsid w:val="00926B2A"/>
    <w:rsid w:val="00931ADC"/>
    <w:rsid w:val="00931BD9"/>
    <w:rsid w:val="0093287C"/>
    <w:rsid w:val="00932D2D"/>
    <w:rsid w:val="00933542"/>
    <w:rsid w:val="009338A5"/>
    <w:rsid w:val="00934689"/>
    <w:rsid w:val="009368F3"/>
    <w:rsid w:val="00937419"/>
    <w:rsid w:val="0093751B"/>
    <w:rsid w:val="0094156D"/>
    <w:rsid w:val="00941636"/>
    <w:rsid w:val="00941AA0"/>
    <w:rsid w:val="00943742"/>
    <w:rsid w:val="00945C05"/>
    <w:rsid w:val="00946945"/>
    <w:rsid w:val="00947713"/>
    <w:rsid w:val="0095033F"/>
    <w:rsid w:val="00950DE7"/>
    <w:rsid w:val="00953920"/>
    <w:rsid w:val="00953D47"/>
    <w:rsid w:val="0095472B"/>
    <w:rsid w:val="0095681E"/>
    <w:rsid w:val="009572D4"/>
    <w:rsid w:val="00961921"/>
    <w:rsid w:val="00961ACD"/>
    <w:rsid w:val="00962EFC"/>
    <w:rsid w:val="0096430A"/>
    <w:rsid w:val="009649E7"/>
    <w:rsid w:val="00965112"/>
    <w:rsid w:val="0096554B"/>
    <w:rsid w:val="0096584A"/>
    <w:rsid w:val="00971A78"/>
    <w:rsid w:val="00971F08"/>
    <w:rsid w:val="00972AC4"/>
    <w:rsid w:val="00972EA4"/>
    <w:rsid w:val="0097330E"/>
    <w:rsid w:val="00973E7F"/>
    <w:rsid w:val="0097603D"/>
    <w:rsid w:val="00976949"/>
    <w:rsid w:val="00977630"/>
    <w:rsid w:val="00980477"/>
    <w:rsid w:val="00985253"/>
    <w:rsid w:val="0098530D"/>
    <w:rsid w:val="009853B3"/>
    <w:rsid w:val="00985DB7"/>
    <w:rsid w:val="0098689D"/>
    <w:rsid w:val="00986926"/>
    <w:rsid w:val="009870A2"/>
    <w:rsid w:val="009877CF"/>
    <w:rsid w:val="00990630"/>
    <w:rsid w:val="00991761"/>
    <w:rsid w:val="00993E29"/>
    <w:rsid w:val="00994DCA"/>
    <w:rsid w:val="009951FA"/>
    <w:rsid w:val="009960EC"/>
    <w:rsid w:val="009970DD"/>
    <w:rsid w:val="009A09F1"/>
    <w:rsid w:val="009A0FBA"/>
    <w:rsid w:val="009A1601"/>
    <w:rsid w:val="009A3279"/>
    <w:rsid w:val="009A462D"/>
    <w:rsid w:val="009A5CBA"/>
    <w:rsid w:val="009B134C"/>
    <w:rsid w:val="009B1F30"/>
    <w:rsid w:val="009B330E"/>
    <w:rsid w:val="009B3AC2"/>
    <w:rsid w:val="009B4DF4"/>
    <w:rsid w:val="009B564E"/>
    <w:rsid w:val="009B58EC"/>
    <w:rsid w:val="009B6018"/>
    <w:rsid w:val="009B67E5"/>
    <w:rsid w:val="009B7E87"/>
    <w:rsid w:val="009C403E"/>
    <w:rsid w:val="009C4623"/>
    <w:rsid w:val="009C4D64"/>
    <w:rsid w:val="009C5177"/>
    <w:rsid w:val="009C63B8"/>
    <w:rsid w:val="009D2E39"/>
    <w:rsid w:val="009D4A00"/>
    <w:rsid w:val="009D4FF0"/>
    <w:rsid w:val="009D703C"/>
    <w:rsid w:val="009D718F"/>
    <w:rsid w:val="009E068F"/>
    <w:rsid w:val="009E14E0"/>
    <w:rsid w:val="009E35DB"/>
    <w:rsid w:val="009E3C0A"/>
    <w:rsid w:val="009E47A3"/>
    <w:rsid w:val="009E5CFA"/>
    <w:rsid w:val="009F08F3"/>
    <w:rsid w:val="009F126B"/>
    <w:rsid w:val="009F344F"/>
    <w:rsid w:val="009F44AD"/>
    <w:rsid w:val="009F576A"/>
    <w:rsid w:val="00A00BCB"/>
    <w:rsid w:val="00A02898"/>
    <w:rsid w:val="00A03166"/>
    <w:rsid w:val="00A0343E"/>
    <w:rsid w:val="00A04098"/>
    <w:rsid w:val="00A048A8"/>
    <w:rsid w:val="00A04F49"/>
    <w:rsid w:val="00A0739A"/>
    <w:rsid w:val="00A12256"/>
    <w:rsid w:val="00A138B2"/>
    <w:rsid w:val="00A13E54"/>
    <w:rsid w:val="00A17F63"/>
    <w:rsid w:val="00A2052C"/>
    <w:rsid w:val="00A2193B"/>
    <w:rsid w:val="00A23443"/>
    <w:rsid w:val="00A234D0"/>
    <w:rsid w:val="00A2351A"/>
    <w:rsid w:val="00A25C6E"/>
    <w:rsid w:val="00A264A9"/>
    <w:rsid w:val="00A27785"/>
    <w:rsid w:val="00A27BCD"/>
    <w:rsid w:val="00A30187"/>
    <w:rsid w:val="00A3448A"/>
    <w:rsid w:val="00A36297"/>
    <w:rsid w:val="00A37859"/>
    <w:rsid w:val="00A41D90"/>
    <w:rsid w:val="00A41E2B"/>
    <w:rsid w:val="00A43728"/>
    <w:rsid w:val="00A45B74"/>
    <w:rsid w:val="00A46EB7"/>
    <w:rsid w:val="00A52E1D"/>
    <w:rsid w:val="00A53A1E"/>
    <w:rsid w:val="00A54191"/>
    <w:rsid w:val="00A5420E"/>
    <w:rsid w:val="00A54344"/>
    <w:rsid w:val="00A546BD"/>
    <w:rsid w:val="00A551AE"/>
    <w:rsid w:val="00A558B8"/>
    <w:rsid w:val="00A607DA"/>
    <w:rsid w:val="00A60C02"/>
    <w:rsid w:val="00A61499"/>
    <w:rsid w:val="00A62A77"/>
    <w:rsid w:val="00A63483"/>
    <w:rsid w:val="00A657D7"/>
    <w:rsid w:val="00A65EFF"/>
    <w:rsid w:val="00A660AC"/>
    <w:rsid w:val="00A66BA2"/>
    <w:rsid w:val="00A66F55"/>
    <w:rsid w:val="00A67326"/>
    <w:rsid w:val="00A67606"/>
    <w:rsid w:val="00A67E6C"/>
    <w:rsid w:val="00A71557"/>
    <w:rsid w:val="00A71B99"/>
    <w:rsid w:val="00A72720"/>
    <w:rsid w:val="00A73286"/>
    <w:rsid w:val="00A739D0"/>
    <w:rsid w:val="00A761D4"/>
    <w:rsid w:val="00A76628"/>
    <w:rsid w:val="00A7795D"/>
    <w:rsid w:val="00A77EC4"/>
    <w:rsid w:val="00A847FD"/>
    <w:rsid w:val="00A85089"/>
    <w:rsid w:val="00A92879"/>
    <w:rsid w:val="00A93553"/>
    <w:rsid w:val="00A9442A"/>
    <w:rsid w:val="00A968C2"/>
    <w:rsid w:val="00AA016F"/>
    <w:rsid w:val="00AA0471"/>
    <w:rsid w:val="00AA07DD"/>
    <w:rsid w:val="00AA1E98"/>
    <w:rsid w:val="00AA1ED6"/>
    <w:rsid w:val="00AA51D6"/>
    <w:rsid w:val="00AB0BC8"/>
    <w:rsid w:val="00AB11B0"/>
    <w:rsid w:val="00AB11CA"/>
    <w:rsid w:val="00AB14D9"/>
    <w:rsid w:val="00AB1A1B"/>
    <w:rsid w:val="00AB4AB8"/>
    <w:rsid w:val="00AB655E"/>
    <w:rsid w:val="00AC007F"/>
    <w:rsid w:val="00AC2ECD"/>
    <w:rsid w:val="00AC3119"/>
    <w:rsid w:val="00AC49FB"/>
    <w:rsid w:val="00AC5A10"/>
    <w:rsid w:val="00AD0AA3"/>
    <w:rsid w:val="00AD3F94"/>
    <w:rsid w:val="00AD4A5A"/>
    <w:rsid w:val="00AD6012"/>
    <w:rsid w:val="00AE07D5"/>
    <w:rsid w:val="00AE27AC"/>
    <w:rsid w:val="00AE3743"/>
    <w:rsid w:val="00AE38BA"/>
    <w:rsid w:val="00AE40E0"/>
    <w:rsid w:val="00AE4DBA"/>
    <w:rsid w:val="00AE4F07"/>
    <w:rsid w:val="00AE79B9"/>
    <w:rsid w:val="00AF1C5D"/>
    <w:rsid w:val="00AF2A5C"/>
    <w:rsid w:val="00AF42D7"/>
    <w:rsid w:val="00AF4CFA"/>
    <w:rsid w:val="00AF538A"/>
    <w:rsid w:val="00B00318"/>
    <w:rsid w:val="00B006FE"/>
    <w:rsid w:val="00B007CB"/>
    <w:rsid w:val="00B02AA9"/>
    <w:rsid w:val="00B02FA3"/>
    <w:rsid w:val="00B05084"/>
    <w:rsid w:val="00B07C60"/>
    <w:rsid w:val="00B14884"/>
    <w:rsid w:val="00B157F9"/>
    <w:rsid w:val="00B15E6E"/>
    <w:rsid w:val="00B168CD"/>
    <w:rsid w:val="00B20256"/>
    <w:rsid w:val="00B20404"/>
    <w:rsid w:val="00B20686"/>
    <w:rsid w:val="00B20D09"/>
    <w:rsid w:val="00B231C1"/>
    <w:rsid w:val="00B240CA"/>
    <w:rsid w:val="00B256CD"/>
    <w:rsid w:val="00B2763F"/>
    <w:rsid w:val="00B27AAC"/>
    <w:rsid w:val="00B30929"/>
    <w:rsid w:val="00B372AA"/>
    <w:rsid w:val="00B40352"/>
    <w:rsid w:val="00B40445"/>
    <w:rsid w:val="00B41888"/>
    <w:rsid w:val="00B42A41"/>
    <w:rsid w:val="00B437EE"/>
    <w:rsid w:val="00B45A52"/>
    <w:rsid w:val="00B46175"/>
    <w:rsid w:val="00B468B4"/>
    <w:rsid w:val="00B506A4"/>
    <w:rsid w:val="00B507B9"/>
    <w:rsid w:val="00B5202E"/>
    <w:rsid w:val="00B5599C"/>
    <w:rsid w:val="00B55F84"/>
    <w:rsid w:val="00B560E8"/>
    <w:rsid w:val="00B578D4"/>
    <w:rsid w:val="00B57E24"/>
    <w:rsid w:val="00B610DC"/>
    <w:rsid w:val="00B6188F"/>
    <w:rsid w:val="00B6285B"/>
    <w:rsid w:val="00B636FE"/>
    <w:rsid w:val="00B664C7"/>
    <w:rsid w:val="00B7238D"/>
    <w:rsid w:val="00B739F6"/>
    <w:rsid w:val="00B741BF"/>
    <w:rsid w:val="00B75546"/>
    <w:rsid w:val="00B767D6"/>
    <w:rsid w:val="00B76BDF"/>
    <w:rsid w:val="00B81A6C"/>
    <w:rsid w:val="00B82194"/>
    <w:rsid w:val="00B82918"/>
    <w:rsid w:val="00B833B8"/>
    <w:rsid w:val="00B85DE5"/>
    <w:rsid w:val="00B90F73"/>
    <w:rsid w:val="00B91C85"/>
    <w:rsid w:val="00B93B59"/>
    <w:rsid w:val="00B9406A"/>
    <w:rsid w:val="00BA0B68"/>
    <w:rsid w:val="00BA0E71"/>
    <w:rsid w:val="00BA12D5"/>
    <w:rsid w:val="00BA2280"/>
    <w:rsid w:val="00BA2A08"/>
    <w:rsid w:val="00BA372B"/>
    <w:rsid w:val="00BA56D2"/>
    <w:rsid w:val="00BA5D9D"/>
    <w:rsid w:val="00BA76E0"/>
    <w:rsid w:val="00BB1ADB"/>
    <w:rsid w:val="00BB1C94"/>
    <w:rsid w:val="00BB2A25"/>
    <w:rsid w:val="00BB51E9"/>
    <w:rsid w:val="00BC0FDC"/>
    <w:rsid w:val="00BC3053"/>
    <w:rsid w:val="00BC4B3E"/>
    <w:rsid w:val="00BC4D2E"/>
    <w:rsid w:val="00BC64EE"/>
    <w:rsid w:val="00BC710E"/>
    <w:rsid w:val="00BD11BF"/>
    <w:rsid w:val="00BD48AC"/>
    <w:rsid w:val="00BD5F1A"/>
    <w:rsid w:val="00BE08DC"/>
    <w:rsid w:val="00BE1234"/>
    <w:rsid w:val="00BE20E7"/>
    <w:rsid w:val="00BE2FA6"/>
    <w:rsid w:val="00BE333F"/>
    <w:rsid w:val="00BE6EC4"/>
    <w:rsid w:val="00BE7406"/>
    <w:rsid w:val="00BE7603"/>
    <w:rsid w:val="00BE7ECF"/>
    <w:rsid w:val="00BF0797"/>
    <w:rsid w:val="00BF0A7E"/>
    <w:rsid w:val="00BF309A"/>
    <w:rsid w:val="00BF3279"/>
    <w:rsid w:val="00BF74C7"/>
    <w:rsid w:val="00C015F1"/>
    <w:rsid w:val="00C01F33"/>
    <w:rsid w:val="00C02CC6"/>
    <w:rsid w:val="00C03280"/>
    <w:rsid w:val="00C0343D"/>
    <w:rsid w:val="00C03F08"/>
    <w:rsid w:val="00C040F7"/>
    <w:rsid w:val="00C041B0"/>
    <w:rsid w:val="00C044AB"/>
    <w:rsid w:val="00C05706"/>
    <w:rsid w:val="00C06AF4"/>
    <w:rsid w:val="00C07377"/>
    <w:rsid w:val="00C10478"/>
    <w:rsid w:val="00C112D0"/>
    <w:rsid w:val="00C12107"/>
    <w:rsid w:val="00C13009"/>
    <w:rsid w:val="00C147D7"/>
    <w:rsid w:val="00C14D4B"/>
    <w:rsid w:val="00C154BB"/>
    <w:rsid w:val="00C15D6F"/>
    <w:rsid w:val="00C16AB4"/>
    <w:rsid w:val="00C20A53"/>
    <w:rsid w:val="00C24345"/>
    <w:rsid w:val="00C26F53"/>
    <w:rsid w:val="00C279B5"/>
    <w:rsid w:val="00C27C45"/>
    <w:rsid w:val="00C31AB6"/>
    <w:rsid w:val="00C355B2"/>
    <w:rsid w:val="00C3575E"/>
    <w:rsid w:val="00C3593E"/>
    <w:rsid w:val="00C361AF"/>
    <w:rsid w:val="00C3697D"/>
    <w:rsid w:val="00C3719D"/>
    <w:rsid w:val="00C51A75"/>
    <w:rsid w:val="00C54995"/>
    <w:rsid w:val="00C54D41"/>
    <w:rsid w:val="00C54DFE"/>
    <w:rsid w:val="00C579A7"/>
    <w:rsid w:val="00C60783"/>
    <w:rsid w:val="00C60C1E"/>
    <w:rsid w:val="00C62E59"/>
    <w:rsid w:val="00C63058"/>
    <w:rsid w:val="00C63B99"/>
    <w:rsid w:val="00C64672"/>
    <w:rsid w:val="00C67216"/>
    <w:rsid w:val="00C6756D"/>
    <w:rsid w:val="00C70697"/>
    <w:rsid w:val="00C72001"/>
    <w:rsid w:val="00C72EF4"/>
    <w:rsid w:val="00C73546"/>
    <w:rsid w:val="00C75C58"/>
    <w:rsid w:val="00C75D2F"/>
    <w:rsid w:val="00C767BE"/>
    <w:rsid w:val="00C76E3C"/>
    <w:rsid w:val="00C80866"/>
    <w:rsid w:val="00C81568"/>
    <w:rsid w:val="00C8300A"/>
    <w:rsid w:val="00C8398C"/>
    <w:rsid w:val="00C9027A"/>
    <w:rsid w:val="00C9068E"/>
    <w:rsid w:val="00C93C4B"/>
    <w:rsid w:val="00C944AB"/>
    <w:rsid w:val="00C9491A"/>
    <w:rsid w:val="00C95B40"/>
    <w:rsid w:val="00CA0C9B"/>
    <w:rsid w:val="00CA1ED8"/>
    <w:rsid w:val="00CA3029"/>
    <w:rsid w:val="00CA307F"/>
    <w:rsid w:val="00CA5D0E"/>
    <w:rsid w:val="00CA70D0"/>
    <w:rsid w:val="00CA7B5B"/>
    <w:rsid w:val="00CB1F63"/>
    <w:rsid w:val="00CB7170"/>
    <w:rsid w:val="00CC040E"/>
    <w:rsid w:val="00CC111F"/>
    <w:rsid w:val="00CC173A"/>
    <w:rsid w:val="00CC2011"/>
    <w:rsid w:val="00CC28A9"/>
    <w:rsid w:val="00CC36ED"/>
    <w:rsid w:val="00CC3EA0"/>
    <w:rsid w:val="00CC5420"/>
    <w:rsid w:val="00CC6D5F"/>
    <w:rsid w:val="00CC7B45"/>
    <w:rsid w:val="00CD1188"/>
    <w:rsid w:val="00CD2ED1"/>
    <w:rsid w:val="00CD2ED5"/>
    <w:rsid w:val="00CD2FC0"/>
    <w:rsid w:val="00CD337B"/>
    <w:rsid w:val="00CD7859"/>
    <w:rsid w:val="00CE0424"/>
    <w:rsid w:val="00CE6AD3"/>
    <w:rsid w:val="00CE7561"/>
    <w:rsid w:val="00CF1354"/>
    <w:rsid w:val="00CF2707"/>
    <w:rsid w:val="00CF3B1F"/>
    <w:rsid w:val="00CF3BF6"/>
    <w:rsid w:val="00CF5A60"/>
    <w:rsid w:val="00CF625B"/>
    <w:rsid w:val="00CF687E"/>
    <w:rsid w:val="00CF6BE1"/>
    <w:rsid w:val="00D01EA9"/>
    <w:rsid w:val="00D0349B"/>
    <w:rsid w:val="00D05F78"/>
    <w:rsid w:val="00D076BE"/>
    <w:rsid w:val="00D10249"/>
    <w:rsid w:val="00D115C3"/>
    <w:rsid w:val="00D11897"/>
    <w:rsid w:val="00D13135"/>
    <w:rsid w:val="00D13E4E"/>
    <w:rsid w:val="00D239A7"/>
    <w:rsid w:val="00D23F47"/>
    <w:rsid w:val="00D26340"/>
    <w:rsid w:val="00D30424"/>
    <w:rsid w:val="00D3244B"/>
    <w:rsid w:val="00D33358"/>
    <w:rsid w:val="00D348A7"/>
    <w:rsid w:val="00D34CC1"/>
    <w:rsid w:val="00D35156"/>
    <w:rsid w:val="00D36E71"/>
    <w:rsid w:val="00D37D87"/>
    <w:rsid w:val="00D40A97"/>
    <w:rsid w:val="00D40B33"/>
    <w:rsid w:val="00D4318F"/>
    <w:rsid w:val="00D438BF"/>
    <w:rsid w:val="00D440F8"/>
    <w:rsid w:val="00D442F4"/>
    <w:rsid w:val="00D4524C"/>
    <w:rsid w:val="00D47C1A"/>
    <w:rsid w:val="00D50F97"/>
    <w:rsid w:val="00D517BE"/>
    <w:rsid w:val="00D519A9"/>
    <w:rsid w:val="00D51E35"/>
    <w:rsid w:val="00D51EBA"/>
    <w:rsid w:val="00D52795"/>
    <w:rsid w:val="00D53986"/>
    <w:rsid w:val="00D546FF"/>
    <w:rsid w:val="00D54702"/>
    <w:rsid w:val="00D55AD5"/>
    <w:rsid w:val="00D576CA"/>
    <w:rsid w:val="00D61AF5"/>
    <w:rsid w:val="00D63EEF"/>
    <w:rsid w:val="00D64F88"/>
    <w:rsid w:val="00D652B5"/>
    <w:rsid w:val="00D66155"/>
    <w:rsid w:val="00D708B0"/>
    <w:rsid w:val="00D71F28"/>
    <w:rsid w:val="00D7253A"/>
    <w:rsid w:val="00D734DB"/>
    <w:rsid w:val="00D74BC3"/>
    <w:rsid w:val="00D767F9"/>
    <w:rsid w:val="00D77B1D"/>
    <w:rsid w:val="00D8021F"/>
    <w:rsid w:val="00D80383"/>
    <w:rsid w:val="00D80A6C"/>
    <w:rsid w:val="00D823C6"/>
    <w:rsid w:val="00D828FD"/>
    <w:rsid w:val="00D838F1"/>
    <w:rsid w:val="00D84356"/>
    <w:rsid w:val="00D84FAF"/>
    <w:rsid w:val="00D86CA3"/>
    <w:rsid w:val="00D871CE"/>
    <w:rsid w:val="00D87E3D"/>
    <w:rsid w:val="00D9196D"/>
    <w:rsid w:val="00D92982"/>
    <w:rsid w:val="00D97D72"/>
    <w:rsid w:val="00DA089B"/>
    <w:rsid w:val="00DA305E"/>
    <w:rsid w:val="00DA5417"/>
    <w:rsid w:val="00DA56E8"/>
    <w:rsid w:val="00DA6382"/>
    <w:rsid w:val="00DB0A9F"/>
    <w:rsid w:val="00DB3499"/>
    <w:rsid w:val="00DB377D"/>
    <w:rsid w:val="00DB71C6"/>
    <w:rsid w:val="00DC2D36"/>
    <w:rsid w:val="00DC3379"/>
    <w:rsid w:val="00DC53EF"/>
    <w:rsid w:val="00DC5592"/>
    <w:rsid w:val="00DC7A78"/>
    <w:rsid w:val="00DD2643"/>
    <w:rsid w:val="00DD4A54"/>
    <w:rsid w:val="00DD4DE7"/>
    <w:rsid w:val="00DD5459"/>
    <w:rsid w:val="00DD6214"/>
    <w:rsid w:val="00DE0707"/>
    <w:rsid w:val="00DE0C88"/>
    <w:rsid w:val="00DE239A"/>
    <w:rsid w:val="00DE3323"/>
    <w:rsid w:val="00DE5608"/>
    <w:rsid w:val="00DE561F"/>
    <w:rsid w:val="00DE58D0"/>
    <w:rsid w:val="00DE5E82"/>
    <w:rsid w:val="00DE654F"/>
    <w:rsid w:val="00DF0B6E"/>
    <w:rsid w:val="00DF15E0"/>
    <w:rsid w:val="00DF16E0"/>
    <w:rsid w:val="00DF1D19"/>
    <w:rsid w:val="00DF37A0"/>
    <w:rsid w:val="00DF41B4"/>
    <w:rsid w:val="00DF4C1F"/>
    <w:rsid w:val="00DF7F55"/>
    <w:rsid w:val="00E03024"/>
    <w:rsid w:val="00E0361E"/>
    <w:rsid w:val="00E05139"/>
    <w:rsid w:val="00E05979"/>
    <w:rsid w:val="00E1076D"/>
    <w:rsid w:val="00E110E7"/>
    <w:rsid w:val="00E115AB"/>
    <w:rsid w:val="00E1183C"/>
    <w:rsid w:val="00E11B20"/>
    <w:rsid w:val="00E13379"/>
    <w:rsid w:val="00E16276"/>
    <w:rsid w:val="00E17FA2"/>
    <w:rsid w:val="00E22330"/>
    <w:rsid w:val="00E27060"/>
    <w:rsid w:val="00E30B5A"/>
    <w:rsid w:val="00E3123D"/>
    <w:rsid w:val="00E31461"/>
    <w:rsid w:val="00E31D43"/>
    <w:rsid w:val="00E32608"/>
    <w:rsid w:val="00E333EF"/>
    <w:rsid w:val="00E34188"/>
    <w:rsid w:val="00E34B6E"/>
    <w:rsid w:val="00E35559"/>
    <w:rsid w:val="00E3723A"/>
    <w:rsid w:val="00E37860"/>
    <w:rsid w:val="00E413C2"/>
    <w:rsid w:val="00E41C47"/>
    <w:rsid w:val="00E4217C"/>
    <w:rsid w:val="00E446F1"/>
    <w:rsid w:val="00E45070"/>
    <w:rsid w:val="00E46886"/>
    <w:rsid w:val="00E47AEF"/>
    <w:rsid w:val="00E50568"/>
    <w:rsid w:val="00E5068B"/>
    <w:rsid w:val="00E51B6B"/>
    <w:rsid w:val="00E51EA7"/>
    <w:rsid w:val="00E52117"/>
    <w:rsid w:val="00E53B75"/>
    <w:rsid w:val="00E54E3B"/>
    <w:rsid w:val="00E57565"/>
    <w:rsid w:val="00E57E38"/>
    <w:rsid w:val="00E61942"/>
    <w:rsid w:val="00E62C20"/>
    <w:rsid w:val="00E63838"/>
    <w:rsid w:val="00E64434"/>
    <w:rsid w:val="00E64E44"/>
    <w:rsid w:val="00E6712C"/>
    <w:rsid w:val="00E67194"/>
    <w:rsid w:val="00E676C3"/>
    <w:rsid w:val="00E67C51"/>
    <w:rsid w:val="00E7256B"/>
    <w:rsid w:val="00E72EFC"/>
    <w:rsid w:val="00E758EC"/>
    <w:rsid w:val="00E76A66"/>
    <w:rsid w:val="00E76ECD"/>
    <w:rsid w:val="00E800E9"/>
    <w:rsid w:val="00E8234C"/>
    <w:rsid w:val="00E8330C"/>
    <w:rsid w:val="00E83AA9"/>
    <w:rsid w:val="00E85928"/>
    <w:rsid w:val="00E875D6"/>
    <w:rsid w:val="00E87822"/>
    <w:rsid w:val="00E90395"/>
    <w:rsid w:val="00E90E49"/>
    <w:rsid w:val="00E917F9"/>
    <w:rsid w:val="00E918F9"/>
    <w:rsid w:val="00E9291C"/>
    <w:rsid w:val="00E93206"/>
    <w:rsid w:val="00E93FFE"/>
    <w:rsid w:val="00E94F8A"/>
    <w:rsid w:val="00E96D7E"/>
    <w:rsid w:val="00EA1496"/>
    <w:rsid w:val="00EA1BA8"/>
    <w:rsid w:val="00EA3213"/>
    <w:rsid w:val="00EA7A41"/>
    <w:rsid w:val="00EA7AB8"/>
    <w:rsid w:val="00EB077B"/>
    <w:rsid w:val="00EB280D"/>
    <w:rsid w:val="00EB3D62"/>
    <w:rsid w:val="00EB4EA2"/>
    <w:rsid w:val="00EB7127"/>
    <w:rsid w:val="00EB75C3"/>
    <w:rsid w:val="00EC04A1"/>
    <w:rsid w:val="00EC06CC"/>
    <w:rsid w:val="00EC27C6"/>
    <w:rsid w:val="00EC3F65"/>
    <w:rsid w:val="00EC4207"/>
    <w:rsid w:val="00EC45E1"/>
    <w:rsid w:val="00EC4666"/>
    <w:rsid w:val="00EC5653"/>
    <w:rsid w:val="00EC579D"/>
    <w:rsid w:val="00EC60B0"/>
    <w:rsid w:val="00EC71CE"/>
    <w:rsid w:val="00ED1006"/>
    <w:rsid w:val="00ED1648"/>
    <w:rsid w:val="00ED1EF1"/>
    <w:rsid w:val="00ED6523"/>
    <w:rsid w:val="00ED65B3"/>
    <w:rsid w:val="00ED7D98"/>
    <w:rsid w:val="00EE1DC6"/>
    <w:rsid w:val="00EE6C3F"/>
    <w:rsid w:val="00EF18B3"/>
    <w:rsid w:val="00EF18E8"/>
    <w:rsid w:val="00EF18FE"/>
    <w:rsid w:val="00EF1E02"/>
    <w:rsid w:val="00EF4C5F"/>
    <w:rsid w:val="00EF5787"/>
    <w:rsid w:val="00EF60D0"/>
    <w:rsid w:val="00F00C89"/>
    <w:rsid w:val="00F00CAB"/>
    <w:rsid w:val="00F0528D"/>
    <w:rsid w:val="00F06C67"/>
    <w:rsid w:val="00F06DFD"/>
    <w:rsid w:val="00F071D1"/>
    <w:rsid w:val="00F07533"/>
    <w:rsid w:val="00F078C4"/>
    <w:rsid w:val="00F10629"/>
    <w:rsid w:val="00F11915"/>
    <w:rsid w:val="00F120BF"/>
    <w:rsid w:val="00F12D5C"/>
    <w:rsid w:val="00F1494E"/>
    <w:rsid w:val="00F15FA5"/>
    <w:rsid w:val="00F209B7"/>
    <w:rsid w:val="00F21965"/>
    <w:rsid w:val="00F22F16"/>
    <w:rsid w:val="00F22F7C"/>
    <w:rsid w:val="00F2376F"/>
    <w:rsid w:val="00F243D8"/>
    <w:rsid w:val="00F244B7"/>
    <w:rsid w:val="00F27974"/>
    <w:rsid w:val="00F27DCC"/>
    <w:rsid w:val="00F304CA"/>
    <w:rsid w:val="00F3067D"/>
    <w:rsid w:val="00F30828"/>
    <w:rsid w:val="00F313D6"/>
    <w:rsid w:val="00F33C7D"/>
    <w:rsid w:val="00F3437A"/>
    <w:rsid w:val="00F350C7"/>
    <w:rsid w:val="00F37C21"/>
    <w:rsid w:val="00F37DA6"/>
    <w:rsid w:val="00F40F0C"/>
    <w:rsid w:val="00F42E49"/>
    <w:rsid w:val="00F4766C"/>
    <w:rsid w:val="00F478E6"/>
    <w:rsid w:val="00F4799F"/>
    <w:rsid w:val="00F507D1"/>
    <w:rsid w:val="00F5191F"/>
    <w:rsid w:val="00F519CE"/>
    <w:rsid w:val="00F51ADA"/>
    <w:rsid w:val="00F52259"/>
    <w:rsid w:val="00F55300"/>
    <w:rsid w:val="00F568BE"/>
    <w:rsid w:val="00F57E24"/>
    <w:rsid w:val="00F6002B"/>
    <w:rsid w:val="00F607C5"/>
    <w:rsid w:val="00F60DEA"/>
    <w:rsid w:val="00F6302A"/>
    <w:rsid w:val="00F63876"/>
    <w:rsid w:val="00F64C2B"/>
    <w:rsid w:val="00F64CF9"/>
    <w:rsid w:val="00F651BE"/>
    <w:rsid w:val="00F67F53"/>
    <w:rsid w:val="00F703BE"/>
    <w:rsid w:val="00F71F69"/>
    <w:rsid w:val="00F7275E"/>
    <w:rsid w:val="00F7280C"/>
    <w:rsid w:val="00F72B72"/>
    <w:rsid w:val="00F74BB9"/>
    <w:rsid w:val="00F75582"/>
    <w:rsid w:val="00F76EFA"/>
    <w:rsid w:val="00F804BE"/>
    <w:rsid w:val="00F817CE"/>
    <w:rsid w:val="00F82E7E"/>
    <w:rsid w:val="00F8456C"/>
    <w:rsid w:val="00F859D8"/>
    <w:rsid w:val="00F868F5"/>
    <w:rsid w:val="00F87CF8"/>
    <w:rsid w:val="00F90485"/>
    <w:rsid w:val="00F9056A"/>
    <w:rsid w:val="00F90F8D"/>
    <w:rsid w:val="00F91ED8"/>
    <w:rsid w:val="00F92782"/>
    <w:rsid w:val="00F93AA9"/>
    <w:rsid w:val="00F96279"/>
    <w:rsid w:val="00F96985"/>
    <w:rsid w:val="00F977B4"/>
    <w:rsid w:val="00F97838"/>
    <w:rsid w:val="00FA1DB5"/>
    <w:rsid w:val="00FA298E"/>
    <w:rsid w:val="00FA2BB3"/>
    <w:rsid w:val="00FA39BC"/>
    <w:rsid w:val="00FA3AA5"/>
    <w:rsid w:val="00FA3C6C"/>
    <w:rsid w:val="00FA7A51"/>
    <w:rsid w:val="00FA7E4E"/>
    <w:rsid w:val="00FB10A6"/>
    <w:rsid w:val="00FB40FC"/>
    <w:rsid w:val="00FB4246"/>
    <w:rsid w:val="00FB4256"/>
    <w:rsid w:val="00FB4C80"/>
    <w:rsid w:val="00FB558E"/>
    <w:rsid w:val="00FB59AE"/>
    <w:rsid w:val="00FB6A6A"/>
    <w:rsid w:val="00FB71E5"/>
    <w:rsid w:val="00FC4CCA"/>
    <w:rsid w:val="00FC5B7E"/>
    <w:rsid w:val="00FC657B"/>
    <w:rsid w:val="00FC6BA9"/>
    <w:rsid w:val="00FC7429"/>
    <w:rsid w:val="00FD07F6"/>
    <w:rsid w:val="00FD0824"/>
    <w:rsid w:val="00FD125D"/>
    <w:rsid w:val="00FD1EC8"/>
    <w:rsid w:val="00FD32D6"/>
    <w:rsid w:val="00FD47ED"/>
    <w:rsid w:val="00FD5B18"/>
    <w:rsid w:val="00FD74DB"/>
    <w:rsid w:val="00FD7660"/>
    <w:rsid w:val="00FD7B41"/>
    <w:rsid w:val="00FD7D3E"/>
    <w:rsid w:val="00FE0655"/>
    <w:rsid w:val="00FE1C7E"/>
    <w:rsid w:val="00FE2365"/>
    <w:rsid w:val="00FE4C7B"/>
    <w:rsid w:val="00FE51B8"/>
    <w:rsid w:val="00FE7336"/>
    <w:rsid w:val="00FE787C"/>
    <w:rsid w:val="00FF38D4"/>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TdocHeader">
    <w:name w:val="TdocHeader"/>
    <w:basedOn w:val="Normal"/>
    <w:link w:val="TdocHeaderChar"/>
    <w:qFormat/>
    <w:rsid w:val="003778AD"/>
    <w:pPr>
      <w:widowControl w:val="0"/>
      <w:pBdr>
        <w:top w:val="single" w:sz="4" w:space="1" w:color="auto"/>
        <w:left w:val="single" w:sz="4" w:space="4" w:color="auto"/>
        <w:bottom w:val="single" w:sz="4" w:space="1" w:color="auto"/>
        <w:right w:val="single" w:sz="4" w:space="4" w:color="auto"/>
      </w:pBdr>
      <w:shd w:val="clear" w:color="auto" w:fill="FBE4D5" w:themeFill="accent2" w:themeFillTint="33"/>
      <w:overflowPunct/>
      <w:autoSpaceDE/>
      <w:autoSpaceDN/>
      <w:adjustRightInd/>
      <w:spacing w:before="80" w:after="80" w:line="360" w:lineRule="auto"/>
      <w:ind w:left="567"/>
      <w:jc w:val="left"/>
      <w:textAlignment w:val="auto"/>
      <w:outlineLvl w:val="2"/>
    </w:pPr>
    <w:rPr>
      <w:rFonts w:ascii="Calibri" w:eastAsia="SimSun" w:hAnsi="Calibri"/>
      <w:kern w:val="2"/>
      <w:sz w:val="22"/>
      <w:szCs w:val="22"/>
      <w:lang w:val="en-US"/>
    </w:rPr>
  </w:style>
  <w:style w:type="character" w:customStyle="1" w:styleId="TdocHeaderChar">
    <w:name w:val="TdocHeader Char"/>
    <w:basedOn w:val="DefaultParagraphFont"/>
    <w:link w:val="TdocHeader"/>
    <w:rsid w:val="003778AD"/>
    <w:rPr>
      <w:rFonts w:ascii="Calibri" w:eastAsia="SimSun" w:hAnsi="Calibri"/>
      <w:kern w:val="2"/>
      <w:sz w:val="22"/>
      <w:szCs w:val="22"/>
      <w:shd w:val="clear" w:color="auto" w:fill="FBE4D5" w:themeFill="accent2" w:themeFillTint="33"/>
      <w:lang w:eastAsia="zh-CN"/>
    </w:rPr>
  </w:style>
  <w:style w:type="character" w:styleId="UnresolvedMention">
    <w:name w:val="Unresolved Mention"/>
    <w:basedOn w:val="DefaultParagraphFont"/>
    <w:uiPriority w:val="99"/>
    <w:semiHidden/>
    <w:unhideWhenUsed/>
    <w:rsid w:val="00B42A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7353437">
      <w:bodyDiv w:val="1"/>
      <w:marLeft w:val="0"/>
      <w:marRight w:val="0"/>
      <w:marTop w:val="0"/>
      <w:marBottom w:val="0"/>
      <w:divBdr>
        <w:top w:val="none" w:sz="0" w:space="0" w:color="auto"/>
        <w:left w:val="none" w:sz="0" w:space="0" w:color="auto"/>
        <w:bottom w:val="none" w:sz="0" w:space="0" w:color="auto"/>
        <w:right w:val="none" w:sz="0" w:space="0" w:color="auto"/>
      </w:divBdr>
    </w:div>
    <w:div w:id="634067119">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80512918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29525453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5NUHHDQN7SK2-1476151046-43369</_dlc_DocId>
    <_dlc_DocIdUrl xmlns="f166a696-7b5b-4ccd-9f0c-ffde0cceec81">
      <Url>https://ericsson.sharepoint.com/sites/star/_layouts/15/DocIdRedir.aspx?ID=5NUHHDQN7SK2-1476151046-43369</Url>
      <Description>5NUHHDQN7SK2-1476151046-43369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http://purl.org/dc/elements/1.1/"/>
    <ds:schemaRef ds:uri="d8762117-8292-4133-b1c7-eab5c6487cfd"/>
    <ds:schemaRef ds:uri="http://purl.org/dc/terms/"/>
    <ds:schemaRef ds:uri="f166a696-7b5b-4ccd-9f0c-ffde0cceec81"/>
    <ds:schemaRef ds:uri="http://schemas.openxmlformats.org/package/2006/metadata/core-properties"/>
    <ds:schemaRef ds:uri="http://purl.org/dc/dcmitype/"/>
    <ds:schemaRef ds:uri="http://schemas.microsoft.com/office/infopath/2007/PartnerControls"/>
    <ds:schemaRef ds:uri="http://schemas.microsoft.com/sharepoint/v4"/>
    <ds:schemaRef ds:uri="611109f9-ed58-4498-a270-1fb2086a532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578BC566-2B9B-4DF1-9EF7-CE319C819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AB8DDEBE-103B-4B85-BBA3-DFDE5DCAE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1425</TotalTime>
  <Pages>5</Pages>
  <Words>1849</Words>
  <Characters>9273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262</cp:revision>
  <cp:lastPrinted>2008-01-31T16:09:00Z</cp:lastPrinted>
  <dcterms:created xsi:type="dcterms:W3CDTF">2019-03-13T12:32:00Z</dcterms:created>
  <dcterms:modified xsi:type="dcterms:W3CDTF">2019-03-28T22:33:00Z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d2bdd2e8-9ab9-42fa-b8ac-59c5446af511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2560">
    <vt:lpwstr>480</vt:lpwstr>
  </property>
  <property fmtid="{D5CDD505-2E9C-101B-9397-08002B2CF9AE}" pid="22" name="AuthorIds_UIVersion_6656">
    <vt:lpwstr>480</vt:lpwstr>
  </property>
  <property fmtid="{D5CDD505-2E9C-101B-9397-08002B2CF9AE}" pid="23" name="AuthorIds_UIVersion_8704">
    <vt:lpwstr>480</vt:lpwstr>
  </property>
  <property fmtid="{D5CDD505-2E9C-101B-9397-08002B2CF9AE}" pid="24" name="AuthorIds_UIVersion_7680">
    <vt:lpwstr>480</vt:lpwstr>
  </property>
  <property fmtid="{D5CDD505-2E9C-101B-9397-08002B2CF9AE}" pid="25" name="AuthorIds_UIVersion_11776">
    <vt:lpwstr>480</vt:lpwstr>
  </property>
  <property fmtid="{D5CDD505-2E9C-101B-9397-08002B2CF9AE}" pid="26" name="AuthorIds_UIVersion_12288">
    <vt:lpwstr>59</vt:lpwstr>
  </property>
  <property fmtid="{D5CDD505-2E9C-101B-9397-08002B2CF9AE}" pid="27" name="AuthorIds_UIVersion_13312">
    <vt:lpwstr>40</vt:lpwstr>
  </property>
  <property fmtid="{D5CDD505-2E9C-101B-9397-08002B2CF9AE}" pid="28" name="AuthorIds_UIVersion_15360">
    <vt:lpwstr>480</vt:lpwstr>
  </property>
  <property fmtid="{D5CDD505-2E9C-101B-9397-08002B2CF9AE}" pid="29" name="AuthorIds_UIVersion_19456">
    <vt:lpwstr>40</vt:lpwstr>
  </property>
  <property fmtid="{D5CDD505-2E9C-101B-9397-08002B2CF9AE}" pid="30" name="AuthorIds_UIVersion_22016">
    <vt:lpwstr>40</vt:lpwstr>
  </property>
</Properties>
</file>